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6BF18" w14:textId="1DAB97C8" w:rsidR="00C73699" w:rsidRPr="00D57327" w:rsidRDefault="00C73699" w:rsidP="003A6B16">
      <w:pPr>
        <w:pStyle w:val="Default"/>
        <w:spacing w:line="276" w:lineRule="auto"/>
        <w:rPr>
          <w:color w:val="auto"/>
          <w:sz w:val="22"/>
        </w:rPr>
      </w:pPr>
      <w:r>
        <w:rPr>
          <w:b/>
          <w:color w:val="auto"/>
          <w:sz w:val="22"/>
        </w:rPr>
        <w:t xml:space="preserve">AYUNTAMIENTO DE </w:t>
      </w:r>
      <w:r w:rsidR="00F966A4">
        <w:rPr>
          <w:b/>
          <w:color w:val="auto"/>
          <w:sz w:val="22"/>
        </w:rPr>
        <w:t>TUZANTLA</w:t>
      </w:r>
      <w:r w:rsidRPr="00D57327">
        <w:rPr>
          <w:b/>
          <w:color w:val="auto"/>
          <w:sz w:val="22"/>
        </w:rPr>
        <w:t>, MICHOACÁN</w:t>
      </w:r>
      <w:r w:rsidRPr="00D57327">
        <w:rPr>
          <w:color w:val="auto"/>
          <w:sz w:val="22"/>
        </w:rPr>
        <w:t>.</w:t>
      </w:r>
    </w:p>
    <w:p w14:paraId="31ADA647" w14:textId="77777777" w:rsidR="00C73699" w:rsidRPr="00D57327" w:rsidRDefault="00C73699" w:rsidP="003A6B16">
      <w:pPr>
        <w:pStyle w:val="Ttulo2"/>
        <w:rPr>
          <w:sz w:val="20"/>
        </w:rPr>
      </w:pPr>
    </w:p>
    <w:p w14:paraId="6DD0D239" w14:textId="77777777" w:rsidR="00C73699" w:rsidRPr="00D57327" w:rsidRDefault="00C73699" w:rsidP="003A6B16">
      <w:pPr>
        <w:pStyle w:val="Default"/>
        <w:spacing w:line="276" w:lineRule="auto"/>
        <w:rPr>
          <w:b/>
          <w:color w:val="auto"/>
          <w:sz w:val="22"/>
        </w:rPr>
      </w:pPr>
      <w:r w:rsidRPr="00D57327">
        <w:rPr>
          <w:b/>
          <w:color w:val="auto"/>
          <w:sz w:val="22"/>
        </w:rPr>
        <w:t xml:space="preserve">AUDITORIA </w:t>
      </w:r>
      <w:r>
        <w:rPr>
          <w:b/>
          <w:color w:val="auto"/>
          <w:sz w:val="22"/>
        </w:rPr>
        <w:t>FINANCIERA</w:t>
      </w:r>
    </w:p>
    <w:p w14:paraId="7F1DCC24" w14:textId="77777777" w:rsidR="00C73699" w:rsidRPr="00D57327" w:rsidRDefault="00C73699" w:rsidP="003A6B16"/>
    <w:p w14:paraId="352D6F99" w14:textId="7320CB94" w:rsidR="00C73699" w:rsidRPr="00115E09" w:rsidRDefault="00C73699" w:rsidP="003A6B16">
      <w:pPr>
        <w:rPr>
          <w:rFonts w:eastAsiaTheme="minorHAnsi"/>
          <w:lang w:eastAsia="en-US"/>
        </w:rPr>
      </w:pPr>
      <w:r w:rsidRPr="00D57327">
        <w:rPr>
          <w:rFonts w:eastAsiaTheme="minorHAnsi"/>
          <w:lang w:eastAsia="en-US"/>
        </w:rPr>
        <w:t xml:space="preserve">En cumplimiento a lo estipulado por el artículo 65 </w:t>
      </w:r>
      <w:bookmarkStart w:id="0" w:name="_Hlk52964916"/>
      <w:r w:rsidRPr="00D57327">
        <w:rPr>
          <w:rFonts w:eastAsiaTheme="minorHAnsi"/>
          <w:lang w:eastAsia="en-US"/>
        </w:rPr>
        <w:t>de la Ley de Fiscalización Superior y Rendición de Cuentas del Estado de Michoacán de Ocampo</w:t>
      </w:r>
      <w:bookmarkEnd w:id="0"/>
      <w:r w:rsidRPr="00D57327">
        <w:rPr>
          <w:rFonts w:eastAsiaTheme="minorHAnsi"/>
          <w:lang w:eastAsia="en-US"/>
        </w:rPr>
        <w:t xml:space="preserve">, se emite el Informe Individual del Ayuntamiento de </w:t>
      </w:r>
      <w:r w:rsidR="00F966A4">
        <w:rPr>
          <w:rFonts w:eastAsiaTheme="minorHAnsi"/>
          <w:lang w:eastAsia="en-US"/>
        </w:rPr>
        <w:t>Tuzantla</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2B1F176D" w14:textId="77777777" w:rsidR="00C73699" w:rsidRPr="00115E09" w:rsidRDefault="00C73699" w:rsidP="003A6B16">
      <w:pPr>
        <w:rPr>
          <w:rFonts w:cs="Arial"/>
          <w:szCs w:val="22"/>
        </w:rPr>
      </w:pPr>
    </w:p>
    <w:p w14:paraId="62D27814" w14:textId="77777777" w:rsidR="00C73699" w:rsidRPr="00115E09" w:rsidRDefault="00C73699" w:rsidP="003A6B16">
      <w:pPr>
        <w:pStyle w:val="Ttulo1"/>
        <w:shd w:val="clear" w:color="auto" w:fill="auto"/>
        <w:jc w:val="left"/>
        <w:rPr>
          <w:color w:val="auto"/>
        </w:rPr>
      </w:pPr>
      <w:r w:rsidRPr="00115E09">
        <w:rPr>
          <w:bCs/>
          <w:color w:val="auto"/>
        </w:rPr>
        <w:t>CRITERIOS</w:t>
      </w:r>
      <w:r w:rsidRPr="00115E09">
        <w:rPr>
          <w:color w:val="auto"/>
        </w:rPr>
        <w:t xml:space="preserve"> DE SELECCIÓN.</w:t>
      </w:r>
    </w:p>
    <w:p w14:paraId="3F557C0B" w14:textId="77777777" w:rsidR="00C73699" w:rsidRPr="00115E09" w:rsidRDefault="00C73699" w:rsidP="003A6B16">
      <w:pPr>
        <w:rPr>
          <w:lang w:val="es-MX"/>
        </w:rPr>
      </w:pPr>
    </w:p>
    <w:p w14:paraId="4D849799" w14:textId="77777777" w:rsidR="00C73699" w:rsidRPr="004E2BFC" w:rsidRDefault="00C73699" w:rsidP="003A6B16">
      <w:pPr>
        <w:rPr>
          <w:lang w:val="es-MX"/>
        </w:rPr>
      </w:pPr>
      <w:r w:rsidRPr="00115E09">
        <w:rPr>
          <w:lang w:val="es-MX"/>
        </w:rPr>
        <w:t xml:space="preserve">Con la finalidad de dar cumplimiento al Acuerdo Legislativo </w:t>
      </w:r>
      <w:r w:rsidRPr="008F64FF">
        <w:rPr>
          <w:lang w:val="es-MX"/>
        </w:rPr>
        <w:t>número 53 de fecha 29 de diciembre de 2021, en el cual se aprueba el Plan Anual de Fiscalización de la Cuenta Pública de las Haciendas Municipales correspondiente al Ejercicio Fis</w:t>
      </w:r>
      <w:r w:rsidRPr="00115E09">
        <w:rPr>
          <w:lang w:val="es-MX"/>
        </w:rPr>
        <w:t>cal 202</w:t>
      </w:r>
      <w:r>
        <w:rPr>
          <w:lang w:val="es-MX"/>
        </w:rPr>
        <w:t>1</w:t>
      </w:r>
      <w:r w:rsidRPr="00115E09">
        <w:rPr>
          <w:lang w:val="es-MX"/>
        </w:rPr>
        <w:t>, presentado por la Auditoría Superior de Michoacán</w:t>
      </w:r>
      <w:r w:rsidRPr="00E362B1">
        <w:rPr>
          <w:lang w:val="es-MX"/>
        </w:rPr>
        <w:t>, en sus términos y con las instrucciones vertidas en el articulado de dicho Acuerdo.</w:t>
      </w:r>
    </w:p>
    <w:p w14:paraId="72B8AE1B" w14:textId="77777777" w:rsidR="00C73699" w:rsidRDefault="00C73699" w:rsidP="003A6B16"/>
    <w:p w14:paraId="31FC46BC" w14:textId="77777777" w:rsidR="00C73699" w:rsidRDefault="00C73699" w:rsidP="003A6B16">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363256C4" w14:textId="77777777" w:rsidR="00C73699" w:rsidRPr="005A4B09" w:rsidRDefault="00C73699" w:rsidP="003A6B16">
      <w:pPr>
        <w:rPr>
          <w:rFonts w:eastAsiaTheme="minorHAnsi"/>
          <w:lang w:eastAsia="en-US"/>
        </w:rPr>
      </w:pPr>
    </w:p>
    <w:p w14:paraId="44376715" w14:textId="77777777" w:rsidR="00C73699" w:rsidRDefault="00C73699" w:rsidP="003A6B16">
      <w:pPr>
        <w:tabs>
          <w:tab w:val="left" w:pos="360"/>
        </w:tabs>
        <w:rPr>
          <w:rFonts w:eastAsia="Arial" w:cs="Arial"/>
          <w:spacing w:val="-1"/>
        </w:rPr>
      </w:pPr>
      <w:r w:rsidRPr="005564C8">
        <w:rPr>
          <w:rFonts w:eastAsia="Arial" w:cs="Arial"/>
          <w:spacing w:val="-1"/>
        </w:rPr>
        <w:t>Proporcionar, a través de la recopilación de evidencia de auditoría suficiente y apropiada, garantías razonables mediante una opinión o un informe de auditoría, de que los estados financieros u otras formas de información financiera se presentan fielmente en todos los aspectos significativos de conformidad con el marco de información financiera y regulatorio aplicable</w:t>
      </w:r>
      <w:r>
        <w:rPr>
          <w:rFonts w:eastAsia="Arial" w:cs="Arial"/>
          <w:spacing w:val="-1"/>
        </w:rPr>
        <w:t>.</w:t>
      </w:r>
    </w:p>
    <w:p w14:paraId="1C7A6E38" w14:textId="77777777" w:rsidR="00C73699" w:rsidRDefault="00C73699" w:rsidP="003A6B16">
      <w:pPr>
        <w:tabs>
          <w:tab w:val="left" w:pos="360"/>
        </w:tabs>
        <w:rPr>
          <w:rFonts w:eastAsia="Arial" w:cs="Arial"/>
          <w:spacing w:val="-1"/>
        </w:rPr>
      </w:pPr>
    </w:p>
    <w:p w14:paraId="1FE308CD" w14:textId="77777777" w:rsidR="00C73699" w:rsidRPr="00115E09" w:rsidRDefault="00C73699" w:rsidP="003A6B16">
      <w:pPr>
        <w:pStyle w:val="Ttulo3"/>
        <w:rPr>
          <w:rFonts w:eastAsiaTheme="minorHAnsi"/>
          <w:lang w:eastAsia="en-US"/>
        </w:rPr>
      </w:pPr>
      <w:r w:rsidRPr="00115E09">
        <w:rPr>
          <w:rFonts w:eastAsiaTheme="minorHAnsi"/>
          <w:lang w:eastAsia="en-US"/>
        </w:rPr>
        <w:t>ALCANCE.</w:t>
      </w:r>
    </w:p>
    <w:p w14:paraId="63D56BA0" w14:textId="77777777" w:rsidR="00C73699" w:rsidRPr="00115E09" w:rsidRDefault="00C73699" w:rsidP="003A6B16">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F966A4" w:rsidRPr="00E5497C" w14:paraId="6EB9DBC8" w14:textId="77777777" w:rsidTr="006C6135">
        <w:tc>
          <w:tcPr>
            <w:tcW w:w="4820" w:type="dxa"/>
          </w:tcPr>
          <w:p w14:paraId="0D8EBA16" w14:textId="77777777" w:rsidR="00F966A4" w:rsidRPr="00E5497C" w:rsidRDefault="00F966A4" w:rsidP="003A6B16">
            <w:pPr>
              <w:rPr>
                <w:rFonts w:cs="Arial"/>
                <w:lang w:val="es-MX" w:eastAsia="es-MX"/>
              </w:rPr>
            </w:pPr>
            <w:r w:rsidRPr="00E5497C">
              <w:rPr>
                <w:rFonts w:cs="Arial"/>
                <w:lang w:val="es-MX" w:eastAsia="es-MX"/>
              </w:rPr>
              <w:t>Universo</w:t>
            </w:r>
          </w:p>
          <w:p w14:paraId="3785931E" w14:textId="77777777" w:rsidR="00F966A4" w:rsidRPr="00E5497C" w:rsidRDefault="00F966A4" w:rsidP="003A6B16">
            <w:pPr>
              <w:rPr>
                <w:rFonts w:cs="Arial"/>
                <w:b/>
                <w:lang w:val="es-MX" w:eastAsia="es-MX"/>
              </w:rPr>
            </w:pPr>
          </w:p>
        </w:tc>
        <w:tc>
          <w:tcPr>
            <w:tcW w:w="567" w:type="dxa"/>
          </w:tcPr>
          <w:p w14:paraId="1A69B76C" w14:textId="77777777" w:rsidR="00F966A4" w:rsidRPr="00E5497C" w:rsidRDefault="00F966A4" w:rsidP="003A6B16">
            <w:pPr>
              <w:rPr>
                <w:rFonts w:cs="Arial"/>
                <w:b/>
                <w:lang w:val="es-MX" w:eastAsia="es-MX"/>
              </w:rPr>
            </w:pPr>
          </w:p>
        </w:tc>
        <w:tc>
          <w:tcPr>
            <w:tcW w:w="1560" w:type="dxa"/>
          </w:tcPr>
          <w:p w14:paraId="64AE75AF" w14:textId="489069D0" w:rsidR="00F966A4" w:rsidRPr="00E5497C" w:rsidRDefault="00A40DB2" w:rsidP="003A6B16">
            <w:pPr>
              <w:jc w:val="right"/>
              <w:rPr>
                <w:rFonts w:cs="Arial"/>
                <w:b/>
                <w:lang w:val="es-MX" w:eastAsia="es-MX"/>
              </w:rPr>
            </w:pPr>
            <w:r w:rsidRPr="00C54580">
              <w:rPr>
                <w:rFonts w:cs="Arial"/>
                <w:lang w:val="es-MX" w:eastAsia="es-MX"/>
              </w:rPr>
              <w:t>3,363,12</w:t>
            </w:r>
            <w:r w:rsidR="00AB68FF">
              <w:rPr>
                <w:rFonts w:cs="Arial"/>
                <w:lang w:val="es-MX" w:eastAsia="es-MX"/>
              </w:rPr>
              <w:t>5</w:t>
            </w:r>
          </w:p>
        </w:tc>
        <w:tc>
          <w:tcPr>
            <w:tcW w:w="1560" w:type="dxa"/>
          </w:tcPr>
          <w:p w14:paraId="13E5B768" w14:textId="77777777" w:rsidR="00F966A4" w:rsidRPr="00E5497C" w:rsidRDefault="00F966A4" w:rsidP="003A6B16">
            <w:pPr>
              <w:rPr>
                <w:rFonts w:cs="Arial"/>
                <w:lang w:val="es-MX" w:eastAsia="es-MX"/>
              </w:rPr>
            </w:pPr>
            <w:r w:rsidRPr="00E5497C">
              <w:rPr>
                <w:rFonts w:cs="Arial"/>
                <w:lang w:val="es-MX" w:eastAsia="es-MX"/>
              </w:rPr>
              <w:t>Pesos</w:t>
            </w:r>
          </w:p>
        </w:tc>
      </w:tr>
      <w:tr w:rsidR="00F966A4" w:rsidRPr="00E5497C" w14:paraId="0D98960C" w14:textId="77777777" w:rsidTr="006C6135">
        <w:tc>
          <w:tcPr>
            <w:tcW w:w="4820" w:type="dxa"/>
          </w:tcPr>
          <w:p w14:paraId="6B31810A" w14:textId="554870A4" w:rsidR="00F966A4" w:rsidRPr="00E5497C" w:rsidRDefault="00F966A4" w:rsidP="003A6B16">
            <w:pPr>
              <w:rPr>
                <w:rFonts w:cs="Arial"/>
                <w:szCs w:val="22"/>
                <w:lang w:eastAsia="es-MX"/>
              </w:rPr>
            </w:pPr>
            <w:r w:rsidRPr="00E5497C">
              <w:rPr>
                <w:rFonts w:cs="Arial"/>
                <w:szCs w:val="22"/>
                <w:lang w:eastAsia="es-MX"/>
              </w:rPr>
              <w:t>Recurso</w:t>
            </w:r>
            <w:r w:rsidR="00D71B7F">
              <w:rPr>
                <w:rFonts w:cs="Arial"/>
                <w:szCs w:val="22"/>
                <w:lang w:eastAsia="es-MX"/>
              </w:rPr>
              <w:t>s</w:t>
            </w:r>
            <w:r w:rsidRPr="00E5497C">
              <w:rPr>
                <w:rFonts w:cs="Arial"/>
                <w:szCs w:val="22"/>
                <w:lang w:eastAsia="es-MX"/>
              </w:rPr>
              <w:t xml:space="preserve"> Fiscales e Ingresos Propios </w:t>
            </w:r>
          </w:p>
          <w:p w14:paraId="6530405C" w14:textId="77777777" w:rsidR="00F966A4" w:rsidRPr="00E5497C" w:rsidRDefault="00F966A4" w:rsidP="003A6B16">
            <w:pPr>
              <w:rPr>
                <w:rFonts w:cs="Arial"/>
                <w:szCs w:val="22"/>
                <w:lang w:eastAsia="es-MX"/>
              </w:rPr>
            </w:pPr>
            <w:r w:rsidRPr="00E5497C">
              <w:rPr>
                <w:rFonts w:cs="Arial"/>
                <w:szCs w:val="22"/>
                <w:lang w:eastAsia="es-MX"/>
              </w:rPr>
              <w:t>(Ingresos de Gestión)</w:t>
            </w:r>
          </w:p>
        </w:tc>
        <w:tc>
          <w:tcPr>
            <w:tcW w:w="567" w:type="dxa"/>
          </w:tcPr>
          <w:p w14:paraId="072200A3" w14:textId="77777777" w:rsidR="00F966A4" w:rsidRPr="00E5497C" w:rsidRDefault="00F966A4" w:rsidP="003A6B16">
            <w:pPr>
              <w:rPr>
                <w:rFonts w:cs="Arial"/>
                <w:b/>
                <w:lang w:val="es-MX" w:eastAsia="es-MX"/>
              </w:rPr>
            </w:pPr>
          </w:p>
        </w:tc>
        <w:tc>
          <w:tcPr>
            <w:tcW w:w="1560" w:type="dxa"/>
          </w:tcPr>
          <w:p w14:paraId="3E7F2051" w14:textId="71F31540" w:rsidR="00F966A4" w:rsidRPr="00E5497C" w:rsidRDefault="00F966A4" w:rsidP="003A6B16">
            <w:pPr>
              <w:jc w:val="right"/>
              <w:rPr>
                <w:rFonts w:cs="Arial"/>
                <w:lang w:val="es-MX" w:eastAsia="es-MX"/>
              </w:rPr>
            </w:pPr>
            <w:r w:rsidRPr="00C54580">
              <w:rPr>
                <w:rFonts w:cs="Arial"/>
                <w:lang w:val="es-MX" w:eastAsia="es-MX"/>
              </w:rPr>
              <w:t>3,363,12</w:t>
            </w:r>
            <w:r w:rsidR="00AB68FF">
              <w:rPr>
                <w:rFonts w:cs="Arial"/>
                <w:lang w:val="es-MX" w:eastAsia="es-MX"/>
              </w:rPr>
              <w:t>5</w:t>
            </w:r>
          </w:p>
        </w:tc>
        <w:tc>
          <w:tcPr>
            <w:tcW w:w="1560" w:type="dxa"/>
          </w:tcPr>
          <w:p w14:paraId="2E07989F" w14:textId="77777777" w:rsidR="00F966A4" w:rsidRPr="00E5497C" w:rsidRDefault="00F966A4" w:rsidP="003A6B16">
            <w:pPr>
              <w:rPr>
                <w:rFonts w:cs="Arial"/>
                <w:lang w:val="es-MX" w:eastAsia="es-MX"/>
              </w:rPr>
            </w:pPr>
            <w:r w:rsidRPr="00E5497C">
              <w:rPr>
                <w:rFonts w:cs="Arial"/>
                <w:lang w:val="es-MX" w:eastAsia="es-MX"/>
              </w:rPr>
              <w:t>Pesos</w:t>
            </w:r>
          </w:p>
          <w:p w14:paraId="7476D364" w14:textId="77777777" w:rsidR="00F966A4" w:rsidRPr="00E5497C" w:rsidRDefault="00F966A4" w:rsidP="003A6B16">
            <w:pPr>
              <w:rPr>
                <w:rFonts w:cs="Arial"/>
                <w:lang w:val="es-MX" w:eastAsia="es-MX"/>
              </w:rPr>
            </w:pPr>
          </w:p>
        </w:tc>
      </w:tr>
    </w:tbl>
    <w:p w14:paraId="31C1016F" w14:textId="77777777" w:rsidR="00C73699" w:rsidRPr="00E5497C" w:rsidRDefault="00C73699" w:rsidP="003A6B16">
      <w:pPr>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F966A4" w:rsidRPr="00E5497C" w14:paraId="1810A7B5" w14:textId="77777777" w:rsidTr="006C6135">
        <w:tc>
          <w:tcPr>
            <w:tcW w:w="4820" w:type="dxa"/>
          </w:tcPr>
          <w:p w14:paraId="5460C635" w14:textId="77777777" w:rsidR="00F966A4" w:rsidRPr="00E5497C" w:rsidRDefault="00F966A4" w:rsidP="003A6B16">
            <w:pPr>
              <w:rPr>
                <w:rFonts w:cs="Arial"/>
                <w:b/>
                <w:lang w:val="es-MX" w:eastAsia="es-MX"/>
              </w:rPr>
            </w:pPr>
            <w:r w:rsidRPr="00E5497C">
              <w:rPr>
                <w:rFonts w:cs="Arial"/>
                <w:lang w:val="es-MX" w:eastAsia="es-MX"/>
              </w:rPr>
              <w:t>Universo a Fiscalizar</w:t>
            </w:r>
          </w:p>
        </w:tc>
        <w:tc>
          <w:tcPr>
            <w:tcW w:w="567" w:type="dxa"/>
          </w:tcPr>
          <w:p w14:paraId="1FA0B2A7" w14:textId="77777777" w:rsidR="00F966A4" w:rsidRPr="00E5497C" w:rsidRDefault="00F966A4" w:rsidP="003A6B16">
            <w:pPr>
              <w:rPr>
                <w:rFonts w:cs="Arial"/>
                <w:b/>
                <w:lang w:val="es-MX" w:eastAsia="es-MX"/>
              </w:rPr>
            </w:pPr>
          </w:p>
        </w:tc>
        <w:tc>
          <w:tcPr>
            <w:tcW w:w="1560" w:type="dxa"/>
          </w:tcPr>
          <w:p w14:paraId="72F26A83" w14:textId="63310D4E" w:rsidR="00F966A4" w:rsidRPr="00E5497C" w:rsidRDefault="00F966A4" w:rsidP="003A6B16">
            <w:pPr>
              <w:jc w:val="right"/>
              <w:rPr>
                <w:rFonts w:cs="Arial"/>
                <w:b/>
                <w:lang w:val="es-MX" w:eastAsia="es-MX"/>
              </w:rPr>
            </w:pPr>
            <w:r w:rsidRPr="00C54580">
              <w:rPr>
                <w:rFonts w:cs="Arial"/>
                <w:lang w:val="es-MX" w:eastAsia="es-MX"/>
              </w:rPr>
              <w:t>3,363,12</w:t>
            </w:r>
            <w:r w:rsidR="00AB68FF">
              <w:rPr>
                <w:rFonts w:cs="Arial"/>
                <w:lang w:val="es-MX" w:eastAsia="es-MX"/>
              </w:rPr>
              <w:t>5</w:t>
            </w:r>
          </w:p>
        </w:tc>
        <w:tc>
          <w:tcPr>
            <w:tcW w:w="1560" w:type="dxa"/>
          </w:tcPr>
          <w:p w14:paraId="58ED061F" w14:textId="77777777" w:rsidR="00F966A4" w:rsidRPr="00E5497C" w:rsidRDefault="00F966A4" w:rsidP="003A6B16">
            <w:pPr>
              <w:rPr>
                <w:rFonts w:cs="Arial"/>
                <w:lang w:val="es-MX" w:eastAsia="es-MX"/>
              </w:rPr>
            </w:pPr>
            <w:r w:rsidRPr="00E5497C">
              <w:rPr>
                <w:rFonts w:cs="Arial"/>
                <w:lang w:val="es-MX" w:eastAsia="es-MX"/>
              </w:rPr>
              <w:t>Pesos</w:t>
            </w:r>
          </w:p>
        </w:tc>
      </w:tr>
      <w:tr w:rsidR="00F966A4" w:rsidRPr="00E5497C" w14:paraId="48D47CD0" w14:textId="77777777" w:rsidTr="006C6135">
        <w:tc>
          <w:tcPr>
            <w:tcW w:w="4820" w:type="dxa"/>
          </w:tcPr>
          <w:p w14:paraId="51FE996E" w14:textId="77777777" w:rsidR="00F966A4" w:rsidRPr="00E5497C" w:rsidRDefault="00F966A4" w:rsidP="003A6B16">
            <w:pPr>
              <w:rPr>
                <w:rFonts w:cs="Arial"/>
                <w:b/>
                <w:lang w:val="es-MX" w:eastAsia="es-MX"/>
              </w:rPr>
            </w:pPr>
            <w:r w:rsidRPr="00E5497C">
              <w:rPr>
                <w:rFonts w:cs="Arial"/>
                <w:lang w:val="es-MX" w:eastAsia="es-MX"/>
              </w:rPr>
              <w:t>Muestra Auditada</w:t>
            </w:r>
          </w:p>
        </w:tc>
        <w:tc>
          <w:tcPr>
            <w:tcW w:w="567" w:type="dxa"/>
          </w:tcPr>
          <w:p w14:paraId="2F50E029" w14:textId="77777777" w:rsidR="00F966A4" w:rsidRPr="00E5497C" w:rsidRDefault="00F966A4" w:rsidP="003A6B16">
            <w:pPr>
              <w:rPr>
                <w:rFonts w:cs="Arial"/>
                <w:b/>
                <w:lang w:val="es-MX" w:eastAsia="es-MX"/>
              </w:rPr>
            </w:pPr>
          </w:p>
        </w:tc>
        <w:tc>
          <w:tcPr>
            <w:tcW w:w="1560" w:type="dxa"/>
          </w:tcPr>
          <w:p w14:paraId="4CB45E82" w14:textId="57AD1F7B" w:rsidR="00F966A4" w:rsidRPr="00E5497C" w:rsidRDefault="00A40DB2" w:rsidP="003A6B16">
            <w:pPr>
              <w:jc w:val="right"/>
              <w:rPr>
                <w:rFonts w:cs="Arial"/>
                <w:lang w:val="es-MX" w:eastAsia="es-MX"/>
              </w:rPr>
            </w:pPr>
            <w:r>
              <w:rPr>
                <w:rFonts w:cs="Arial"/>
                <w:lang w:val="es-MX" w:eastAsia="es-MX"/>
              </w:rPr>
              <w:t>1</w:t>
            </w:r>
            <w:r w:rsidRPr="00C54580">
              <w:rPr>
                <w:rFonts w:cs="Arial"/>
                <w:lang w:val="es-MX" w:eastAsia="es-MX"/>
              </w:rPr>
              <w:t>,</w:t>
            </w:r>
            <w:r>
              <w:rPr>
                <w:rFonts w:cs="Arial"/>
                <w:lang w:val="es-MX" w:eastAsia="es-MX"/>
              </w:rPr>
              <w:t>513</w:t>
            </w:r>
            <w:r w:rsidRPr="00C54580">
              <w:rPr>
                <w:rFonts w:cs="Arial"/>
                <w:lang w:val="es-MX" w:eastAsia="es-MX"/>
              </w:rPr>
              <w:t>,</w:t>
            </w:r>
            <w:r>
              <w:rPr>
                <w:rFonts w:cs="Arial"/>
                <w:lang w:val="es-MX" w:eastAsia="es-MX"/>
              </w:rPr>
              <w:t>407</w:t>
            </w:r>
          </w:p>
        </w:tc>
        <w:tc>
          <w:tcPr>
            <w:tcW w:w="1560" w:type="dxa"/>
          </w:tcPr>
          <w:p w14:paraId="3E9A845B" w14:textId="77777777" w:rsidR="00F966A4" w:rsidRPr="00E5497C" w:rsidRDefault="00F966A4" w:rsidP="003A6B16">
            <w:pPr>
              <w:rPr>
                <w:rFonts w:cs="Arial"/>
                <w:b/>
                <w:lang w:val="es-MX" w:eastAsia="es-MX"/>
              </w:rPr>
            </w:pPr>
            <w:r w:rsidRPr="00E5497C">
              <w:rPr>
                <w:rFonts w:cs="Arial"/>
                <w:lang w:val="es-MX" w:eastAsia="es-MX"/>
              </w:rPr>
              <w:t>Pesos</w:t>
            </w:r>
          </w:p>
        </w:tc>
      </w:tr>
      <w:tr w:rsidR="00C73699" w:rsidRPr="00115E09" w14:paraId="45AE4744" w14:textId="77777777" w:rsidTr="006C6135">
        <w:tc>
          <w:tcPr>
            <w:tcW w:w="4820" w:type="dxa"/>
          </w:tcPr>
          <w:p w14:paraId="1AC504AB" w14:textId="77777777" w:rsidR="00C73699" w:rsidRPr="00E5497C" w:rsidRDefault="00C73699" w:rsidP="003A6B16">
            <w:pPr>
              <w:ind w:left="459" w:hanging="459"/>
              <w:rPr>
                <w:rFonts w:cs="Arial"/>
                <w:lang w:val="es-MX" w:eastAsia="es-MX"/>
              </w:rPr>
            </w:pPr>
            <w:r w:rsidRPr="00E5497C">
              <w:rPr>
                <w:rFonts w:cs="Arial"/>
                <w:lang w:val="es-MX" w:eastAsia="es-MX"/>
              </w:rPr>
              <w:t>Representatividad de la muestra</w:t>
            </w:r>
          </w:p>
          <w:p w14:paraId="1350C414" w14:textId="77777777" w:rsidR="00C73699" w:rsidRPr="00E5497C" w:rsidRDefault="00C73699" w:rsidP="003A6B16">
            <w:pPr>
              <w:ind w:left="459" w:hanging="459"/>
              <w:rPr>
                <w:rFonts w:cs="Arial"/>
                <w:b/>
                <w:lang w:val="es-MX" w:eastAsia="es-MX"/>
              </w:rPr>
            </w:pPr>
          </w:p>
        </w:tc>
        <w:tc>
          <w:tcPr>
            <w:tcW w:w="567" w:type="dxa"/>
          </w:tcPr>
          <w:p w14:paraId="1C7EF056" w14:textId="77777777" w:rsidR="00C73699" w:rsidRPr="00E5497C" w:rsidRDefault="00C73699" w:rsidP="003A6B16">
            <w:pPr>
              <w:rPr>
                <w:rFonts w:cs="Arial"/>
                <w:b/>
                <w:lang w:val="es-MX" w:eastAsia="es-MX"/>
              </w:rPr>
            </w:pPr>
          </w:p>
        </w:tc>
        <w:tc>
          <w:tcPr>
            <w:tcW w:w="1560" w:type="dxa"/>
          </w:tcPr>
          <w:p w14:paraId="4CD6C824" w14:textId="6DA33B71" w:rsidR="00C73699" w:rsidRPr="00E5497C" w:rsidRDefault="00A40DB2" w:rsidP="003A6B16">
            <w:pPr>
              <w:jc w:val="right"/>
              <w:rPr>
                <w:rFonts w:cs="Arial"/>
                <w:lang w:val="es-MX" w:eastAsia="es-MX"/>
              </w:rPr>
            </w:pPr>
            <w:r>
              <w:rPr>
                <w:rFonts w:cs="Arial"/>
                <w:lang w:val="es-MX" w:eastAsia="es-MX"/>
              </w:rPr>
              <w:t>45</w:t>
            </w:r>
          </w:p>
        </w:tc>
        <w:tc>
          <w:tcPr>
            <w:tcW w:w="1560" w:type="dxa"/>
          </w:tcPr>
          <w:p w14:paraId="66C8F00E" w14:textId="77777777" w:rsidR="00C73699" w:rsidRPr="00DF42D0" w:rsidRDefault="00C73699" w:rsidP="003A6B16">
            <w:pPr>
              <w:rPr>
                <w:rFonts w:cs="Arial"/>
                <w:b/>
                <w:lang w:val="es-MX" w:eastAsia="es-MX"/>
              </w:rPr>
            </w:pPr>
            <w:r w:rsidRPr="00E5497C">
              <w:rPr>
                <w:rFonts w:cs="Arial"/>
                <w:lang w:val="es-MX" w:eastAsia="es-MX"/>
              </w:rPr>
              <w:t>Por ciento</w:t>
            </w:r>
          </w:p>
        </w:tc>
      </w:tr>
    </w:tbl>
    <w:p w14:paraId="49F0D10C" w14:textId="77777777" w:rsidR="00C73699" w:rsidRDefault="00C73699" w:rsidP="003A6B16">
      <w:pPr>
        <w:rPr>
          <w:rFonts w:cs="Arial"/>
          <w:b/>
          <w:szCs w:val="22"/>
        </w:rPr>
      </w:pPr>
    </w:p>
    <w:p w14:paraId="550B180A" w14:textId="777B51D4" w:rsidR="00C73699" w:rsidRDefault="00C73699" w:rsidP="003A6B16">
      <w:pPr>
        <w:rPr>
          <w:rFonts w:cs="Arial"/>
          <w:szCs w:val="22"/>
        </w:rPr>
      </w:pPr>
      <w:r w:rsidRPr="00DF221C">
        <w:rPr>
          <w:rFonts w:cs="Arial"/>
          <w:szCs w:val="22"/>
        </w:rPr>
        <w:lastRenderedPageBreak/>
        <w:t>De</w:t>
      </w:r>
      <w:r>
        <w:rPr>
          <w:rFonts w:cs="Arial"/>
          <w:szCs w:val="22"/>
        </w:rPr>
        <w:t xml:space="preserve"> los ingresos obtenidos, se conoció que la Entidad Fiscalizada durante el ejercicio sujeto a revisión, </w:t>
      </w:r>
      <w:r w:rsidR="00E5497C">
        <w:rPr>
          <w:rFonts w:cs="Arial"/>
          <w:szCs w:val="22"/>
        </w:rPr>
        <w:t xml:space="preserve">ejerció la cantidad de </w:t>
      </w:r>
      <w:r w:rsidR="00AB68FF">
        <w:rPr>
          <w:rFonts w:cs="Arial"/>
          <w:szCs w:val="22"/>
        </w:rPr>
        <w:t>3 millones</w:t>
      </w:r>
      <w:r w:rsidR="00A40DB2">
        <w:rPr>
          <w:rFonts w:cs="Arial"/>
          <w:szCs w:val="22"/>
        </w:rPr>
        <w:t xml:space="preserve"> </w:t>
      </w:r>
      <w:r w:rsidR="00AB68FF">
        <w:rPr>
          <w:rFonts w:cs="Arial"/>
          <w:szCs w:val="22"/>
        </w:rPr>
        <w:t>363</w:t>
      </w:r>
      <w:r w:rsidR="00A40DB2">
        <w:rPr>
          <w:rFonts w:cs="Arial"/>
          <w:szCs w:val="22"/>
        </w:rPr>
        <w:t xml:space="preserve"> mil </w:t>
      </w:r>
      <w:r w:rsidR="00AB68FF">
        <w:rPr>
          <w:rFonts w:cs="Arial"/>
          <w:szCs w:val="22"/>
        </w:rPr>
        <w:t>125</w:t>
      </w:r>
      <w:r w:rsidR="00A40DB2">
        <w:rPr>
          <w:rFonts w:cs="Arial"/>
          <w:szCs w:val="22"/>
        </w:rPr>
        <w:t xml:space="preserve"> pesos</w:t>
      </w:r>
      <w:r w:rsidR="00F966A4">
        <w:rPr>
          <w:rFonts w:cs="Arial"/>
          <w:szCs w:val="22"/>
        </w:rPr>
        <w:t xml:space="preserve">, de los cuales la muestra auditada fue de un </w:t>
      </w:r>
      <w:r w:rsidR="00AB68FF">
        <w:rPr>
          <w:rFonts w:cs="Arial"/>
          <w:szCs w:val="22"/>
        </w:rPr>
        <w:t>4</w:t>
      </w:r>
      <w:r w:rsidR="00A40DB2">
        <w:rPr>
          <w:rFonts w:cs="Arial"/>
          <w:szCs w:val="22"/>
        </w:rPr>
        <w:t>5</w:t>
      </w:r>
      <w:r w:rsidR="00F966A4">
        <w:rPr>
          <w:rFonts w:cs="Arial"/>
          <w:szCs w:val="22"/>
        </w:rPr>
        <w:t xml:space="preserve"> por ciento.</w:t>
      </w:r>
    </w:p>
    <w:p w14:paraId="25A60C4E" w14:textId="77777777" w:rsidR="00C73699" w:rsidRPr="00DF221C" w:rsidRDefault="00C73699" w:rsidP="003A6B16">
      <w:pPr>
        <w:rPr>
          <w:rFonts w:cs="Arial"/>
          <w:szCs w:val="22"/>
        </w:rPr>
      </w:pPr>
    </w:p>
    <w:p w14:paraId="6E32C98D" w14:textId="77777777" w:rsidR="00C73699" w:rsidRPr="001954FE" w:rsidRDefault="00C73699" w:rsidP="003A6B16">
      <w:pPr>
        <w:rPr>
          <w:rFonts w:cs="Arial"/>
          <w:b/>
          <w:szCs w:val="22"/>
        </w:rPr>
      </w:pPr>
      <w:r w:rsidRPr="001954FE">
        <w:rPr>
          <w:rFonts w:cs="Arial"/>
          <w:b/>
          <w:szCs w:val="22"/>
        </w:rPr>
        <w:t>PROCEDIMIENTOS DE AUDITORÍA APLICADOS</w:t>
      </w:r>
    </w:p>
    <w:p w14:paraId="2D6B0F6C" w14:textId="77777777" w:rsidR="00C73699" w:rsidRPr="008A5663" w:rsidRDefault="00C73699" w:rsidP="003A6B16">
      <w:pPr>
        <w:rPr>
          <w:rFonts w:cs="Arial"/>
          <w:szCs w:val="22"/>
          <w:highlight w:val="yellow"/>
        </w:rPr>
      </w:pPr>
    </w:p>
    <w:p w14:paraId="7F3B7CF8" w14:textId="66DF2B8A" w:rsidR="00C73699" w:rsidRPr="004E2BFC" w:rsidRDefault="00C73699" w:rsidP="003A6B16">
      <w:pPr>
        <w:rPr>
          <w:rFonts w:cs="Arial"/>
          <w:szCs w:val="22"/>
        </w:rPr>
      </w:pPr>
      <w:r w:rsidRPr="001954FE">
        <w:rPr>
          <w:rFonts w:cs="Arial"/>
          <w:szCs w:val="22"/>
        </w:rPr>
        <w:t xml:space="preserve">Los procedimientos de auditoría aplicados durante la fiscalización, </w:t>
      </w:r>
      <w:r>
        <w:rPr>
          <w:rFonts w:cs="Arial"/>
          <w:szCs w:val="22"/>
        </w:rPr>
        <w:t xml:space="preserve">cuyo alcance fue del </w:t>
      </w:r>
      <w:r w:rsidR="00A40DB2">
        <w:rPr>
          <w:rFonts w:cs="Arial"/>
          <w:szCs w:val="22"/>
        </w:rPr>
        <w:t>100</w:t>
      </w:r>
      <w:r w:rsidRPr="00710EA7">
        <w:rPr>
          <w:rFonts w:cs="Arial"/>
          <w:szCs w:val="22"/>
        </w:rPr>
        <w:t xml:space="preserve"> </w:t>
      </w:r>
      <w:r w:rsidRPr="004E2BFC">
        <w:rPr>
          <w:rFonts w:cs="Arial"/>
          <w:szCs w:val="22"/>
        </w:rPr>
        <w:t>por ciento, son los siguientes:</w:t>
      </w:r>
    </w:p>
    <w:p w14:paraId="28363506" w14:textId="77777777" w:rsidR="00C73699" w:rsidRDefault="00C73699" w:rsidP="003A6B16">
      <w:pPr>
        <w:rPr>
          <w:rFonts w:cs="Arial"/>
          <w:szCs w:val="22"/>
        </w:rPr>
      </w:pPr>
    </w:p>
    <w:p w14:paraId="6AC911B8" w14:textId="77777777" w:rsidR="00870D0B" w:rsidRPr="002E5635" w:rsidRDefault="00870D0B" w:rsidP="00870D0B">
      <w:pPr>
        <w:rPr>
          <w:rFonts w:cs="Arial"/>
          <w:bCs/>
          <w:szCs w:val="22"/>
        </w:rPr>
      </w:pPr>
      <w:r w:rsidRPr="002E5635">
        <w:rPr>
          <w:rFonts w:cs="Arial"/>
          <w:b/>
          <w:szCs w:val="22"/>
        </w:rPr>
        <w:t>1.</w:t>
      </w:r>
      <w:r>
        <w:rPr>
          <w:rFonts w:cs="Arial"/>
          <w:bCs/>
          <w:szCs w:val="22"/>
        </w:rPr>
        <w:t xml:space="preserve"> </w:t>
      </w:r>
      <w:r w:rsidRPr="002E5635">
        <w:rPr>
          <w:rFonts w:cs="Arial"/>
          <w:bCs/>
          <w:szCs w:val="22"/>
        </w:rPr>
        <w:t>Revisión y análisis a las cifras que muestran los Estados Financieros al 31 de diciembre de 2021.</w:t>
      </w:r>
    </w:p>
    <w:p w14:paraId="3EB9AF30" w14:textId="77777777" w:rsidR="00870D0B" w:rsidRDefault="00870D0B" w:rsidP="00870D0B">
      <w:pPr>
        <w:rPr>
          <w:rFonts w:cs="Arial"/>
          <w:bCs/>
          <w:szCs w:val="22"/>
        </w:rPr>
      </w:pPr>
    </w:p>
    <w:p w14:paraId="74829B47" w14:textId="7C4D35D6" w:rsidR="00870D0B" w:rsidRPr="002E5635" w:rsidRDefault="00870D0B" w:rsidP="00870D0B">
      <w:pPr>
        <w:rPr>
          <w:rFonts w:cs="Arial"/>
          <w:bCs/>
          <w:szCs w:val="22"/>
        </w:rPr>
      </w:pPr>
      <w:r w:rsidRPr="001A6A99">
        <w:rPr>
          <w:rFonts w:cs="Arial"/>
          <w:b/>
          <w:szCs w:val="22"/>
        </w:rPr>
        <w:t>1.1</w:t>
      </w:r>
      <w:r w:rsidR="00BE2BC4">
        <w:rPr>
          <w:rFonts w:cs="Arial"/>
          <w:b/>
          <w:szCs w:val="22"/>
        </w:rPr>
        <w:t>.</w:t>
      </w:r>
      <w:r>
        <w:rPr>
          <w:rFonts w:cs="Arial"/>
          <w:bCs/>
          <w:szCs w:val="22"/>
        </w:rPr>
        <w:t xml:space="preserve"> Constatar que las cifras que muestran los</w:t>
      </w:r>
      <w:r w:rsidRPr="00F96E50">
        <w:rPr>
          <w:rFonts w:cs="Arial"/>
          <w:bCs/>
          <w:szCs w:val="22"/>
        </w:rPr>
        <w:t xml:space="preserve"> </w:t>
      </w:r>
      <w:r w:rsidRPr="002E5635">
        <w:rPr>
          <w:rFonts w:cs="Arial"/>
          <w:bCs/>
          <w:szCs w:val="22"/>
        </w:rPr>
        <w:t>Estados Financieros al 31 de diciembre de 2021</w:t>
      </w:r>
      <w:r>
        <w:rPr>
          <w:rFonts w:cs="Arial"/>
          <w:bCs/>
          <w:szCs w:val="22"/>
        </w:rPr>
        <w:t xml:space="preserve"> representan razonablemente la situación financiera de la Entidad Fiscalizada, así como congruencia en el contenido de estas.   </w:t>
      </w:r>
    </w:p>
    <w:p w14:paraId="518BE0A3" w14:textId="77777777" w:rsidR="00870D0B" w:rsidRDefault="00870D0B" w:rsidP="00870D0B">
      <w:pPr>
        <w:rPr>
          <w:rFonts w:cs="Arial"/>
          <w:b/>
          <w:szCs w:val="22"/>
        </w:rPr>
      </w:pPr>
    </w:p>
    <w:p w14:paraId="7E35B224" w14:textId="77777777" w:rsidR="00870D0B" w:rsidRDefault="00870D0B" w:rsidP="00870D0B">
      <w:pPr>
        <w:rPr>
          <w:rFonts w:cs="Arial"/>
          <w:bCs/>
          <w:szCs w:val="22"/>
        </w:rPr>
      </w:pPr>
      <w:r w:rsidRPr="002E5635">
        <w:rPr>
          <w:rFonts w:cs="Arial"/>
          <w:b/>
          <w:szCs w:val="22"/>
        </w:rPr>
        <w:t>1.</w:t>
      </w:r>
      <w:r>
        <w:rPr>
          <w:rFonts w:cs="Arial"/>
          <w:b/>
          <w:szCs w:val="22"/>
        </w:rPr>
        <w:t>2.</w:t>
      </w:r>
      <w:r>
        <w:rPr>
          <w:rFonts w:cs="Arial"/>
          <w:bCs/>
          <w:szCs w:val="22"/>
        </w:rPr>
        <w:t xml:space="preserve"> </w:t>
      </w:r>
      <w:r w:rsidRPr="00AF44A0">
        <w:rPr>
          <w:rFonts w:cs="Arial"/>
          <w:bCs/>
          <w:szCs w:val="22"/>
        </w:rPr>
        <w:t>Con</w:t>
      </w:r>
      <w:r>
        <w:rPr>
          <w:rFonts w:cs="Arial"/>
          <w:bCs/>
          <w:szCs w:val="22"/>
        </w:rPr>
        <w:t>statar</w:t>
      </w:r>
      <w:r w:rsidRPr="00AF44A0">
        <w:rPr>
          <w:rFonts w:cs="Arial"/>
          <w:bCs/>
          <w:szCs w:val="22"/>
        </w:rPr>
        <w:t xml:space="preserve"> que el inventario físico de</w:t>
      </w:r>
      <w:r>
        <w:rPr>
          <w:rFonts w:cs="Arial"/>
          <w:bCs/>
          <w:szCs w:val="22"/>
        </w:rPr>
        <w:t xml:space="preserve"> </w:t>
      </w:r>
      <w:r w:rsidRPr="00AF44A0">
        <w:rPr>
          <w:rFonts w:cs="Arial"/>
          <w:bCs/>
          <w:szCs w:val="22"/>
        </w:rPr>
        <w:t>l</w:t>
      </w:r>
      <w:r>
        <w:rPr>
          <w:rFonts w:cs="Arial"/>
          <w:bCs/>
          <w:szCs w:val="22"/>
        </w:rPr>
        <w:t>a</w:t>
      </w:r>
      <w:r w:rsidRPr="00AF44A0">
        <w:rPr>
          <w:rFonts w:cs="Arial"/>
          <w:bCs/>
          <w:szCs w:val="22"/>
        </w:rPr>
        <w:t xml:space="preserve"> </w:t>
      </w:r>
      <w:r>
        <w:rPr>
          <w:rFonts w:cs="Arial"/>
          <w:bCs/>
          <w:szCs w:val="22"/>
        </w:rPr>
        <w:t>Entidad Fiscalizada</w:t>
      </w:r>
      <w:r w:rsidRPr="00AF44A0">
        <w:rPr>
          <w:rFonts w:cs="Arial"/>
          <w:bCs/>
          <w:szCs w:val="22"/>
        </w:rPr>
        <w:t xml:space="preserve"> se encuentre debidamente conciliado con los registros contables</w:t>
      </w:r>
      <w:r>
        <w:rPr>
          <w:rFonts w:cs="Arial"/>
          <w:bCs/>
          <w:szCs w:val="22"/>
        </w:rPr>
        <w:t>.</w:t>
      </w:r>
    </w:p>
    <w:p w14:paraId="6D00029D" w14:textId="77777777" w:rsidR="00870D0B" w:rsidRDefault="00870D0B" w:rsidP="00870D0B">
      <w:pPr>
        <w:rPr>
          <w:rFonts w:cs="Arial"/>
          <w:bCs/>
          <w:szCs w:val="22"/>
        </w:rPr>
      </w:pPr>
    </w:p>
    <w:p w14:paraId="347144D6" w14:textId="77777777" w:rsidR="00870D0B" w:rsidRDefault="00870D0B" w:rsidP="00870D0B">
      <w:pPr>
        <w:rPr>
          <w:rFonts w:cs="Arial"/>
          <w:bCs/>
          <w:szCs w:val="22"/>
        </w:rPr>
      </w:pPr>
      <w:r w:rsidRPr="002E5635">
        <w:rPr>
          <w:rFonts w:cs="Arial"/>
          <w:b/>
          <w:szCs w:val="22"/>
        </w:rPr>
        <w:t>1.</w:t>
      </w:r>
      <w:r>
        <w:rPr>
          <w:rFonts w:cs="Arial"/>
          <w:b/>
          <w:szCs w:val="22"/>
        </w:rPr>
        <w:t>3.</w:t>
      </w:r>
      <w:r>
        <w:rPr>
          <w:rFonts w:cs="Arial"/>
          <w:bCs/>
          <w:szCs w:val="22"/>
        </w:rPr>
        <w:t xml:space="preserve"> </w:t>
      </w:r>
      <w:r w:rsidRPr="002E5635">
        <w:rPr>
          <w:rFonts w:cs="Arial"/>
          <w:bCs/>
          <w:szCs w:val="22"/>
        </w:rPr>
        <w:t>Constatar que se efectuó el registro de las Depreciaciones y Amortizaciones de los bienes muebles e inmuebles, correspondientes al ejercicio sujeto a revisión</w:t>
      </w:r>
      <w:r>
        <w:rPr>
          <w:rFonts w:cs="Arial"/>
          <w:bCs/>
          <w:szCs w:val="22"/>
        </w:rPr>
        <w:t>.</w:t>
      </w:r>
    </w:p>
    <w:p w14:paraId="786A8CB2" w14:textId="77777777" w:rsidR="00870D0B" w:rsidRDefault="00870D0B" w:rsidP="00870D0B">
      <w:pPr>
        <w:rPr>
          <w:rFonts w:cs="Arial"/>
          <w:bCs/>
          <w:szCs w:val="22"/>
        </w:rPr>
      </w:pPr>
    </w:p>
    <w:p w14:paraId="2AA48964" w14:textId="77777777" w:rsidR="00870D0B" w:rsidRDefault="00870D0B" w:rsidP="00870D0B">
      <w:pPr>
        <w:rPr>
          <w:rFonts w:cs="Arial"/>
          <w:szCs w:val="22"/>
        </w:rPr>
      </w:pPr>
      <w:r w:rsidRPr="002E5635">
        <w:rPr>
          <w:rFonts w:cs="Arial"/>
          <w:b/>
          <w:szCs w:val="22"/>
        </w:rPr>
        <w:t>1.</w:t>
      </w:r>
      <w:r>
        <w:rPr>
          <w:rFonts w:cs="Arial"/>
          <w:b/>
          <w:szCs w:val="22"/>
        </w:rPr>
        <w:t>4.</w:t>
      </w:r>
      <w:r>
        <w:rPr>
          <w:rFonts w:cs="Arial"/>
          <w:bCs/>
          <w:szCs w:val="22"/>
        </w:rPr>
        <w:t xml:space="preserve"> </w:t>
      </w:r>
      <w:r w:rsidRPr="008D005E">
        <w:rPr>
          <w:rFonts w:cs="Arial"/>
          <w:szCs w:val="22"/>
        </w:rPr>
        <w:t>Verificar que la Entidad</w:t>
      </w:r>
      <w:r>
        <w:rPr>
          <w:rFonts w:cs="Arial"/>
          <w:szCs w:val="22"/>
        </w:rPr>
        <w:t xml:space="preserve"> Fiscalizada</w:t>
      </w:r>
      <w:r w:rsidRPr="008D005E">
        <w:rPr>
          <w:rFonts w:cs="Arial"/>
          <w:szCs w:val="22"/>
        </w:rPr>
        <w:t xml:space="preserve"> haya cumplido con el principio de sostenibilidad presupuestal</w:t>
      </w:r>
      <w:r>
        <w:rPr>
          <w:rFonts w:cs="Arial"/>
          <w:szCs w:val="22"/>
        </w:rPr>
        <w:t>.</w:t>
      </w:r>
    </w:p>
    <w:p w14:paraId="05379D92" w14:textId="77777777" w:rsidR="00870D0B" w:rsidRDefault="00870D0B" w:rsidP="00870D0B">
      <w:pPr>
        <w:rPr>
          <w:rFonts w:cs="Arial"/>
          <w:szCs w:val="22"/>
        </w:rPr>
      </w:pPr>
    </w:p>
    <w:p w14:paraId="41A48E28" w14:textId="77777777" w:rsidR="00870D0B" w:rsidRDefault="00870D0B" w:rsidP="00870D0B">
      <w:pPr>
        <w:rPr>
          <w:rFonts w:cs="Arial"/>
          <w:szCs w:val="22"/>
        </w:rPr>
      </w:pPr>
      <w:r>
        <w:rPr>
          <w:rFonts w:cs="Arial"/>
          <w:b/>
          <w:bCs/>
          <w:szCs w:val="22"/>
        </w:rPr>
        <w:t>1</w:t>
      </w:r>
      <w:r w:rsidRPr="002E5635">
        <w:rPr>
          <w:rFonts w:cs="Arial"/>
          <w:b/>
          <w:bCs/>
          <w:szCs w:val="22"/>
        </w:rPr>
        <w:t>.</w:t>
      </w:r>
      <w:r>
        <w:rPr>
          <w:rFonts w:cs="Arial"/>
          <w:b/>
          <w:bCs/>
          <w:szCs w:val="22"/>
        </w:rPr>
        <w:t>5.</w:t>
      </w:r>
      <w:r>
        <w:rPr>
          <w:rFonts w:cs="Arial"/>
          <w:szCs w:val="22"/>
        </w:rPr>
        <w:t xml:space="preserve"> </w:t>
      </w:r>
      <w:r w:rsidRPr="008D005E">
        <w:rPr>
          <w:rFonts w:cs="Arial"/>
          <w:szCs w:val="22"/>
        </w:rPr>
        <w:t xml:space="preserve">Identificar 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con la finalidad de verificar la recuperación de los mismos y que se hayan ejercido los recursos para costear las actividades, las obras y los servicios públicos previstos por la </w:t>
      </w:r>
      <w:r>
        <w:rPr>
          <w:rFonts w:cs="Arial"/>
          <w:szCs w:val="22"/>
        </w:rPr>
        <w:t>E</w:t>
      </w:r>
      <w:r w:rsidRPr="008D005E">
        <w:rPr>
          <w:rFonts w:cs="Arial"/>
          <w:szCs w:val="22"/>
        </w:rPr>
        <w:t xml:space="preserve">ntidad </w:t>
      </w:r>
      <w:r>
        <w:rPr>
          <w:rFonts w:cs="Arial"/>
          <w:szCs w:val="22"/>
        </w:rPr>
        <w:t>F</w:t>
      </w:r>
      <w:r w:rsidRPr="008D005E">
        <w:rPr>
          <w:rFonts w:cs="Arial"/>
          <w:szCs w:val="22"/>
        </w:rPr>
        <w:t>iscalizada</w:t>
      </w:r>
      <w:r>
        <w:rPr>
          <w:rFonts w:cs="Arial"/>
          <w:szCs w:val="22"/>
        </w:rPr>
        <w:t>.</w:t>
      </w:r>
    </w:p>
    <w:p w14:paraId="60EE5D23" w14:textId="77777777" w:rsidR="00870D0B" w:rsidRDefault="00870D0B" w:rsidP="00870D0B">
      <w:pPr>
        <w:rPr>
          <w:rFonts w:cs="Arial"/>
          <w:szCs w:val="22"/>
        </w:rPr>
      </w:pPr>
    </w:p>
    <w:p w14:paraId="40006901" w14:textId="3377E1EE" w:rsidR="00870D0B" w:rsidRPr="001954FE" w:rsidRDefault="00870D0B" w:rsidP="00870D0B">
      <w:pPr>
        <w:rPr>
          <w:rFonts w:cs="Arial"/>
          <w:szCs w:val="22"/>
        </w:rPr>
      </w:pPr>
      <w:r>
        <w:rPr>
          <w:rFonts w:cs="Arial"/>
          <w:b/>
          <w:bCs/>
          <w:szCs w:val="22"/>
        </w:rPr>
        <w:t>1</w:t>
      </w:r>
      <w:r w:rsidRPr="002E5635">
        <w:rPr>
          <w:rFonts w:cs="Arial"/>
          <w:b/>
          <w:bCs/>
          <w:szCs w:val="22"/>
        </w:rPr>
        <w:t>.</w:t>
      </w:r>
      <w:r>
        <w:rPr>
          <w:rFonts w:cs="Arial"/>
          <w:b/>
          <w:bCs/>
          <w:szCs w:val="22"/>
        </w:rPr>
        <w:t>6.</w:t>
      </w:r>
      <w:r>
        <w:rPr>
          <w:rFonts w:cs="Arial"/>
          <w:szCs w:val="22"/>
        </w:rPr>
        <w:t xml:space="preserve"> </w:t>
      </w:r>
      <w:r w:rsidRPr="008D005E">
        <w:rPr>
          <w:rFonts w:cs="Arial"/>
          <w:szCs w:val="22"/>
        </w:rPr>
        <w:t xml:space="preserve">Identificar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 por Obras Públicas a Corto Plazo y Otros Derechos a Recibir Bienes </w:t>
      </w:r>
      <w:r w:rsidRPr="008D005E">
        <w:rPr>
          <w:rFonts w:cs="Arial"/>
          <w:szCs w:val="22"/>
        </w:rPr>
        <w:lastRenderedPageBreak/>
        <w:t xml:space="preserve">o Servicios a Corto Plazo, con la </w:t>
      </w:r>
      <w:r>
        <w:rPr>
          <w:rFonts w:cs="Arial"/>
          <w:szCs w:val="22"/>
        </w:rPr>
        <w:t>finalidad</w:t>
      </w:r>
      <w:r w:rsidRPr="008D005E">
        <w:rPr>
          <w:rFonts w:cs="Arial"/>
          <w:szCs w:val="22"/>
        </w:rPr>
        <w:t xml:space="preserve"> de verificar que dichos anticipos se hayan otorgado para obtener bienes o servicios previstos por la </w:t>
      </w:r>
      <w:r>
        <w:rPr>
          <w:rFonts w:cs="Arial"/>
          <w:szCs w:val="22"/>
        </w:rPr>
        <w:t>E</w:t>
      </w:r>
      <w:r w:rsidRPr="008D005E">
        <w:rPr>
          <w:rFonts w:cs="Arial"/>
          <w:szCs w:val="22"/>
        </w:rPr>
        <w:t xml:space="preserve">ntidad </w:t>
      </w:r>
      <w:r>
        <w:rPr>
          <w:rFonts w:cs="Arial"/>
          <w:szCs w:val="22"/>
        </w:rPr>
        <w:t>F</w:t>
      </w:r>
      <w:r w:rsidRPr="008D005E">
        <w:rPr>
          <w:rFonts w:cs="Arial"/>
          <w:szCs w:val="22"/>
        </w:rPr>
        <w:t>iscalizada</w:t>
      </w:r>
      <w:r>
        <w:rPr>
          <w:rFonts w:cs="Arial"/>
          <w:szCs w:val="22"/>
        </w:rPr>
        <w:t>.</w:t>
      </w:r>
    </w:p>
    <w:p w14:paraId="1A880226" w14:textId="77777777" w:rsidR="00C73699" w:rsidRPr="00797128" w:rsidRDefault="00C73699" w:rsidP="003A6B16">
      <w:pPr>
        <w:rPr>
          <w:rFonts w:cs="Arial"/>
          <w:bCs/>
          <w:szCs w:val="22"/>
        </w:rPr>
      </w:pPr>
    </w:p>
    <w:p w14:paraId="6EC72B6B" w14:textId="77777777" w:rsidR="00C73699" w:rsidRDefault="00C73699" w:rsidP="003A6B16">
      <w:pPr>
        <w:rPr>
          <w:rFonts w:cs="Arial"/>
          <w:szCs w:val="22"/>
        </w:rPr>
      </w:pPr>
    </w:p>
    <w:p w14:paraId="69D989E0" w14:textId="06FA7D78" w:rsidR="00C73699" w:rsidRDefault="00C73699" w:rsidP="003A6B16">
      <w:pPr>
        <w:rPr>
          <w:rFonts w:cs="Arial"/>
          <w:b/>
          <w:bCs/>
          <w:szCs w:val="22"/>
        </w:rPr>
      </w:pPr>
      <w:r w:rsidRPr="00AE7D25">
        <w:rPr>
          <w:b/>
        </w:rPr>
        <w:t xml:space="preserve">SERVIDORES PÚBLICOS DE LA AUDITORÍA SUPERIOR A CARGO DE REALIZAR LA AUDITORÍA </w:t>
      </w:r>
      <w:r w:rsidR="00D71B7F">
        <w:rPr>
          <w:b/>
        </w:rPr>
        <w:t>FINANCIERA</w:t>
      </w:r>
    </w:p>
    <w:p w14:paraId="598B46B1" w14:textId="519EB476" w:rsidR="00C73699" w:rsidRPr="00AE7D25" w:rsidRDefault="004A2543" w:rsidP="003A6B16">
      <w:pPr>
        <w:rPr>
          <w:rFonts w:cs="Arial"/>
          <w:b/>
          <w:bCs/>
          <w:szCs w:val="22"/>
        </w:rPr>
      </w:pPr>
      <w:r>
        <w:rPr>
          <w:rFonts w:cs="Arial"/>
          <w:b/>
          <w:bCs/>
          <w:noProof/>
          <w:szCs w:val="22"/>
        </w:rPr>
        <mc:AlternateContent>
          <mc:Choice Requires="wps">
            <w:drawing>
              <wp:anchor distT="0" distB="0" distL="114300" distR="114300" simplePos="0" relativeHeight="251659264" behindDoc="0" locked="0" layoutInCell="1" allowOverlap="1" wp14:anchorId="507DE284" wp14:editId="0867BF05">
                <wp:simplePos x="0" y="0"/>
                <wp:positionH relativeFrom="column">
                  <wp:posOffset>0</wp:posOffset>
                </wp:positionH>
                <wp:positionV relativeFrom="paragraph">
                  <wp:posOffset>-635</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A52DDD" id="Rectángulo 2" o:spid="_x0000_s1026" style="position:absolute;margin-left:0;margin-top:-.05pt;width:439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" fillcolor="white [3212]" strokecolor="white [3212]" strokeweight="1pt"/>
            </w:pict>
          </mc:Fallback>
        </mc:AlternateContent>
      </w:r>
    </w:p>
    <w:p w14:paraId="4F23D8DB" w14:textId="77777777" w:rsidR="00C73699" w:rsidRDefault="00C73699" w:rsidP="003A6B16">
      <w:pPr>
        <w:rPr>
          <w:rFonts w:cs="Arial"/>
          <w:b/>
          <w:szCs w:val="22"/>
        </w:rPr>
      </w:pP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C73699" w:rsidRPr="00A043FB" w14:paraId="0ED863DC" w14:textId="77777777" w:rsidTr="006C6135">
        <w:trPr>
          <w:trHeight w:val="217"/>
          <w:tblHeader/>
          <w:jc w:val="center"/>
        </w:trPr>
        <w:tc>
          <w:tcPr>
            <w:tcW w:w="397" w:type="pct"/>
            <w:vMerge w:val="restart"/>
            <w:shd w:val="clear" w:color="auto" w:fill="C5E9E7"/>
            <w:vAlign w:val="center"/>
          </w:tcPr>
          <w:p w14:paraId="2D431A42" w14:textId="77777777" w:rsidR="00C73699" w:rsidRPr="00A043FB" w:rsidRDefault="00C73699" w:rsidP="003A6B16">
            <w:pPr>
              <w:pStyle w:val="Textoindependiente"/>
              <w:jc w:val="center"/>
              <w:outlineLvl w:val="0"/>
              <w:rPr>
                <w:b/>
                <w:bCs/>
                <w:sz w:val="16"/>
                <w:szCs w:val="16"/>
              </w:rPr>
            </w:pPr>
            <w:r w:rsidRPr="00A043FB">
              <w:rPr>
                <w:b/>
                <w:bCs/>
                <w:sz w:val="16"/>
                <w:szCs w:val="16"/>
              </w:rPr>
              <w:t>No.</w:t>
            </w:r>
          </w:p>
        </w:tc>
        <w:tc>
          <w:tcPr>
            <w:tcW w:w="3221" w:type="pct"/>
            <w:vMerge w:val="restart"/>
            <w:shd w:val="clear" w:color="auto" w:fill="C5E9E7"/>
            <w:vAlign w:val="center"/>
          </w:tcPr>
          <w:p w14:paraId="02532182" w14:textId="77777777" w:rsidR="00C73699" w:rsidRPr="00A043FB" w:rsidRDefault="00C73699" w:rsidP="003A6B16">
            <w:pPr>
              <w:jc w:val="center"/>
              <w:rPr>
                <w:rFonts w:cs="Arial"/>
                <w:b/>
                <w:bCs/>
                <w:sz w:val="16"/>
                <w:szCs w:val="16"/>
              </w:rPr>
            </w:pPr>
            <w:r w:rsidRPr="00A043FB">
              <w:rPr>
                <w:rFonts w:cs="Arial"/>
                <w:b/>
                <w:bCs/>
                <w:sz w:val="16"/>
                <w:szCs w:val="16"/>
              </w:rPr>
              <w:t>NOMBRE</w:t>
            </w:r>
          </w:p>
        </w:tc>
        <w:tc>
          <w:tcPr>
            <w:tcW w:w="1382" w:type="pct"/>
            <w:vMerge w:val="restart"/>
            <w:shd w:val="clear" w:color="auto" w:fill="C5E9E7"/>
            <w:vAlign w:val="center"/>
          </w:tcPr>
          <w:p w14:paraId="4A392F4C" w14:textId="77777777" w:rsidR="00C73699" w:rsidRPr="00A043FB" w:rsidRDefault="00C73699" w:rsidP="003A6B16">
            <w:pPr>
              <w:jc w:val="center"/>
              <w:rPr>
                <w:rFonts w:cs="Arial"/>
                <w:b/>
                <w:bCs/>
                <w:sz w:val="16"/>
                <w:szCs w:val="16"/>
              </w:rPr>
            </w:pPr>
            <w:r w:rsidRPr="00A043FB">
              <w:rPr>
                <w:rFonts w:cs="Arial"/>
                <w:b/>
                <w:bCs/>
                <w:sz w:val="16"/>
                <w:szCs w:val="16"/>
              </w:rPr>
              <w:t>CARGO</w:t>
            </w:r>
          </w:p>
        </w:tc>
      </w:tr>
      <w:tr w:rsidR="00C73699" w:rsidRPr="00A043FB" w14:paraId="006A5468" w14:textId="77777777" w:rsidTr="006C6135">
        <w:trPr>
          <w:trHeight w:val="212"/>
          <w:tblHeader/>
          <w:jc w:val="center"/>
        </w:trPr>
        <w:tc>
          <w:tcPr>
            <w:tcW w:w="397" w:type="pct"/>
            <w:vMerge/>
            <w:shd w:val="pct5" w:color="000000" w:fill="FFFFFF"/>
            <w:vAlign w:val="center"/>
          </w:tcPr>
          <w:p w14:paraId="1E7BB2F6" w14:textId="77777777" w:rsidR="00C73699" w:rsidRPr="00A043FB" w:rsidRDefault="00C73699" w:rsidP="003A6B16">
            <w:pPr>
              <w:pStyle w:val="Textoindependiente"/>
              <w:jc w:val="center"/>
              <w:outlineLvl w:val="0"/>
              <w:rPr>
                <w:b/>
                <w:sz w:val="16"/>
                <w:szCs w:val="16"/>
              </w:rPr>
            </w:pPr>
          </w:p>
        </w:tc>
        <w:tc>
          <w:tcPr>
            <w:tcW w:w="3221" w:type="pct"/>
            <w:vMerge/>
            <w:shd w:val="pct5" w:color="000000" w:fill="FFFFFF"/>
            <w:vAlign w:val="center"/>
          </w:tcPr>
          <w:p w14:paraId="0A8D3826" w14:textId="77777777" w:rsidR="00C73699" w:rsidRPr="00A043FB" w:rsidRDefault="00C73699" w:rsidP="003A6B16">
            <w:pPr>
              <w:jc w:val="center"/>
              <w:rPr>
                <w:rFonts w:cs="Arial"/>
                <w:b/>
                <w:sz w:val="16"/>
                <w:szCs w:val="16"/>
              </w:rPr>
            </w:pPr>
          </w:p>
        </w:tc>
        <w:tc>
          <w:tcPr>
            <w:tcW w:w="1382" w:type="pct"/>
            <w:vMerge/>
            <w:shd w:val="pct5" w:color="000000" w:fill="FFFFFF"/>
            <w:vAlign w:val="center"/>
          </w:tcPr>
          <w:p w14:paraId="66AFC6CB" w14:textId="77777777" w:rsidR="00C73699" w:rsidRPr="00A043FB" w:rsidRDefault="00C73699" w:rsidP="003A6B16">
            <w:pPr>
              <w:jc w:val="center"/>
              <w:rPr>
                <w:rFonts w:cs="Arial"/>
                <w:b/>
                <w:sz w:val="16"/>
                <w:szCs w:val="16"/>
              </w:rPr>
            </w:pPr>
          </w:p>
        </w:tc>
      </w:tr>
      <w:tr w:rsidR="00E5497C" w:rsidRPr="00A043FB" w14:paraId="58737DED" w14:textId="77777777" w:rsidTr="006C6135">
        <w:trPr>
          <w:trHeight w:val="217"/>
          <w:jc w:val="center"/>
        </w:trPr>
        <w:tc>
          <w:tcPr>
            <w:tcW w:w="397" w:type="pct"/>
            <w:shd w:val="pct20" w:color="000000" w:fill="FFFFFF"/>
            <w:vAlign w:val="center"/>
          </w:tcPr>
          <w:p w14:paraId="0A34DA86" w14:textId="77777777" w:rsidR="00E5497C" w:rsidRPr="00F33BD5" w:rsidRDefault="00E5497C" w:rsidP="003A6B16">
            <w:pPr>
              <w:pStyle w:val="Textoindependiente"/>
              <w:jc w:val="center"/>
              <w:outlineLvl w:val="0"/>
              <w:rPr>
                <w:sz w:val="16"/>
                <w:szCs w:val="16"/>
              </w:rPr>
            </w:pPr>
            <w:r w:rsidRPr="00F33BD5">
              <w:rPr>
                <w:sz w:val="16"/>
                <w:szCs w:val="16"/>
              </w:rPr>
              <w:t>1</w:t>
            </w:r>
          </w:p>
        </w:tc>
        <w:tc>
          <w:tcPr>
            <w:tcW w:w="3221" w:type="pct"/>
            <w:shd w:val="pct20" w:color="000000" w:fill="FFFFFF"/>
            <w:vAlign w:val="center"/>
          </w:tcPr>
          <w:p w14:paraId="28AFF7C3" w14:textId="1F5BA0D2" w:rsidR="00E5497C" w:rsidRPr="00F33BD5" w:rsidRDefault="00E5497C" w:rsidP="003A6B16">
            <w:pPr>
              <w:jc w:val="left"/>
              <w:rPr>
                <w:rFonts w:cs="Arial"/>
                <w:sz w:val="16"/>
                <w:szCs w:val="16"/>
              </w:rPr>
            </w:pPr>
            <w:r w:rsidRPr="00F33BD5">
              <w:rPr>
                <w:rFonts w:cs="Arial"/>
                <w:sz w:val="16"/>
                <w:szCs w:val="16"/>
              </w:rPr>
              <w:t>C.P. Xicoténcatl Adolfo Madrigal Reyna</w:t>
            </w:r>
          </w:p>
        </w:tc>
        <w:tc>
          <w:tcPr>
            <w:tcW w:w="1382" w:type="pct"/>
            <w:shd w:val="pct20" w:color="000000" w:fill="FFFFFF"/>
            <w:vAlign w:val="center"/>
          </w:tcPr>
          <w:p w14:paraId="01C0B1D9" w14:textId="77777777" w:rsidR="00E5497C" w:rsidRPr="00F33BD5" w:rsidRDefault="00E5497C" w:rsidP="00CA1021">
            <w:pPr>
              <w:jc w:val="center"/>
              <w:rPr>
                <w:rFonts w:cs="Arial"/>
                <w:sz w:val="16"/>
                <w:szCs w:val="16"/>
              </w:rPr>
            </w:pPr>
            <w:r w:rsidRPr="00F33BD5">
              <w:rPr>
                <w:rFonts w:cs="Arial"/>
                <w:sz w:val="16"/>
                <w:szCs w:val="16"/>
              </w:rPr>
              <w:t>Auditor</w:t>
            </w:r>
          </w:p>
        </w:tc>
      </w:tr>
    </w:tbl>
    <w:p w14:paraId="186BAB02" w14:textId="77777777" w:rsidR="00C73699" w:rsidRDefault="00C73699" w:rsidP="003A6B16">
      <w:pPr>
        <w:rPr>
          <w:b/>
          <w:szCs w:val="22"/>
        </w:rPr>
      </w:pPr>
    </w:p>
    <w:p w14:paraId="758C2857" w14:textId="77777777" w:rsidR="00C73699" w:rsidRDefault="00C73699" w:rsidP="003A6B16">
      <w:pPr>
        <w:rPr>
          <w:b/>
        </w:rPr>
      </w:pPr>
    </w:p>
    <w:p w14:paraId="1CF48FCA" w14:textId="77777777" w:rsidR="00C73699" w:rsidRPr="00633E6B" w:rsidRDefault="00C73699" w:rsidP="003A6B16">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6D3CE75C" w14:textId="77777777" w:rsidR="00C73699" w:rsidRDefault="00C73699" w:rsidP="003A6B16">
      <w:pPr>
        <w:rPr>
          <w:bCs/>
          <w:szCs w:val="22"/>
        </w:rPr>
      </w:pPr>
    </w:p>
    <w:p w14:paraId="5484B05A" w14:textId="77777777" w:rsidR="00C73699" w:rsidRDefault="00C73699" w:rsidP="003A6B16">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016E5753" w14:textId="77777777" w:rsidR="00C73699" w:rsidRDefault="00C73699" w:rsidP="003A6B16">
      <w:pPr>
        <w:rPr>
          <w:rFonts w:cs="Arial"/>
          <w:bCs/>
          <w:szCs w:val="22"/>
        </w:rPr>
      </w:pPr>
    </w:p>
    <w:p w14:paraId="391751BF" w14:textId="77777777" w:rsidR="00BE2BC4" w:rsidRPr="002118A7" w:rsidRDefault="00BE2BC4" w:rsidP="003A6B16">
      <w:pPr>
        <w:rPr>
          <w:rFonts w:cs="Arial"/>
          <w:bCs/>
          <w:szCs w:val="22"/>
        </w:rPr>
      </w:pPr>
    </w:p>
    <w:p w14:paraId="0118AA7A" w14:textId="77777777" w:rsidR="00C73699" w:rsidRDefault="00C73699" w:rsidP="003A6B16">
      <w:pPr>
        <w:pStyle w:val="Ttulo1"/>
        <w:shd w:val="clear" w:color="auto" w:fill="auto"/>
        <w:jc w:val="both"/>
        <w:rPr>
          <w:color w:val="auto"/>
        </w:rPr>
      </w:pPr>
      <w:r w:rsidRPr="00633E6B">
        <w:rPr>
          <w:color w:val="auto"/>
        </w:rPr>
        <w:t>RESULTADOS DE LA FISCALIZACIÓN EFECTUADA, OBSERVACIONES, RECOMENDACIONES Y ACCIONES</w:t>
      </w:r>
    </w:p>
    <w:p w14:paraId="6553CCD6" w14:textId="77777777" w:rsidR="00AB68FF" w:rsidRDefault="00AB68FF" w:rsidP="003A6B16">
      <w:pPr>
        <w:rPr>
          <w:lang w:val="es-MX"/>
        </w:rPr>
      </w:pPr>
    </w:p>
    <w:p w14:paraId="02122E41" w14:textId="70E3F68A" w:rsidR="00A047BA" w:rsidRPr="00AB68FF" w:rsidRDefault="00A047BA" w:rsidP="003A6B16">
      <w:pPr>
        <w:rPr>
          <w:lang w:val="es-MX"/>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la Ley de Fiscalización 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Pr>
          <w:rFonts w:cs="Arial"/>
          <w:szCs w:val="22"/>
        </w:rPr>
        <w:t>4 de noviembre</w:t>
      </w:r>
      <w:r w:rsidRPr="001D2571">
        <w:rPr>
          <w:rFonts w:cs="Arial"/>
          <w:szCs w:val="22"/>
        </w:rPr>
        <w:t xml:space="preserve"> de</w:t>
      </w:r>
      <w:r>
        <w:rPr>
          <w:rFonts w:cs="Arial"/>
          <w:szCs w:val="22"/>
        </w:rPr>
        <w:t xml:space="preserve"> </w:t>
      </w:r>
      <w:r w:rsidRPr="001D2571">
        <w:rPr>
          <w:rFonts w:cs="Arial"/>
          <w:szCs w:val="22"/>
        </w:rPr>
        <w:t>2022</w:t>
      </w:r>
      <w:r w:rsidRPr="00633E6B">
        <w:rPr>
          <w:rFonts w:cs="Arial"/>
          <w:szCs w:val="22"/>
          <w:lang w:val="es-ES_tradnl"/>
        </w:rPr>
        <w:t xml:space="preserve">, formalizados en Acta Circunstanciada, en la que se hizo constar la entrega del </w:t>
      </w:r>
      <w:r w:rsidR="003A6B16" w:rsidRPr="003A6B16">
        <w:rPr>
          <w:rFonts w:cs="Arial"/>
          <w:b/>
          <w:szCs w:val="22"/>
          <w:lang w:val="es-ES_tradnl"/>
        </w:rPr>
        <w:t>o</w:t>
      </w:r>
      <w:r w:rsidRPr="00E83B4B">
        <w:rPr>
          <w:rFonts w:cs="Arial"/>
          <w:b/>
          <w:szCs w:val="22"/>
        </w:rPr>
        <w:t xml:space="preserve">ficio </w:t>
      </w:r>
      <w:r w:rsidR="003A6B16">
        <w:rPr>
          <w:rFonts w:cs="Arial"/>
          <w:b/>
          <w:szCs w:val="22"/>
        </w:rPr>
        <w:t>n</w:t>
      </w:r>
      <w:r w:rsidRPr="00E83B4B">
        <w:rPr>
          <w:rFonts w:cs="Arial"/>
          <w:b/>
          <w:szCs w:val="22"/>
        </w:rPr>
        <w:t>úmero PRESIDENCIA/068/2022</w:t>
      </w:r>
      <w:r w:rsidR="00F0792C">
        <w:rPr>
          <w:rFonts w:cs="Arial"/>
          <w:b/>
          <w:szCs w:val="22"/>
        </w:rPr>
        <w:t xml:space="preserve"> y </w:t>
      </w:r>
      <w:r w:rsidR="003A6B16">
        <w:rPr>
          <w:rFonts w:cs="Arial"/>
          <w:b/>
          <w:szCs w:val="22"/>
        </w:rPr>
        <w:t>e</w:t>
      </w:r>
      <w:r w:rsidR="00F0792C">
        <w:rPr>
          <w:rFonts w:cs="Arial"/>
          <w:b/>
          <w:szCs w:val="22"/>
        </w:rPr>
        <w:t xml:space="preserve">scrito sin </w:t>
      </w:r>
      <w:r w:rsidR="003A6B16">
        <w:rPr>
          <w:rFonts w:cs="Arial"/>
          <w:b/>
          <w:szCs w:val="22"/>
        </w:rPr>
        <w:t>n</w:t>
      </w:r>
      <w:r w:rsidR="00F0792C">
        <w:rPr>
          <w:rFonts w:cs="Arial"/>
          <w:b/>
          <w:szCs w:val="22"/>
        </w:rPr>
        <w:t>úmero</w:t>
      </w:r>
      <w:r>
        <w:rPr>
          <w:szCs w:val="22"/>
        </w:rPr>
        <w:t xml:space="preserve">, </w:t>
      </w:r>
      <w:r w:rsidR="00F656F7">
        <w:rPr>
          <w:szCs w:val="22"/>
        </w:rPr>
        <w:t xml:space="preserve">ambos de fecha 28 de noviembre de 2022, </w:t>
      </w:r>
      <w:r w:rsidRPr="00D57327">
        <w:rPr>
          <w:rFonts w:cs="Arial"/>
          <w:szCs w:val="22"/>
        </w:rPr>
        <w:t xml:space="preserve">en </w:t>
      </w:r>
      <w:r w:rsidRPr="00633E6B">
        <w:rPr>
          <w:rFonts w:cs="Arial"/>
          <w:szCs w:val="22"/>
        </w:rPr>
        <w:t xml:space="preserve">los que la Entidad Fiscalizada presentó las justificaciones </w:t>
      </w:r>
      <w:r w:rsidRPr="001954FE">
        <w:rPr>
          <w:rFonts w:cs="Arial"/>
          <w:szCs w:val="22"/>
        </w:rPr>
        <w:t>y aclaraciones que estimó necesarias, por lo que</w:t>
      </w:r>
      <w:r w:rsidRPr="001954FE">
        <w:rPr>
          <w:rFonts w:cs="Arial"/>
          <w:color w:val="00000A"/>
          <w:szCs w:val="22"/>
        </w:rPr>
        <w:t xml:space="preserve"> l</w:t>
      </w:r>
      <w:r w:rsidRPr="001954FE">
        <w:rPr>
          <w:rFonts w:cs="Arial"/>
          <w:szCs w:val="22"/>
        </w:rPr>
        <w:t xml:space="preserve">os resultados, </w:t>
      </w:r>
      <w:r w:rsidRPr="001954FE">
        <w:rPr>
          <w:rFonts w:cs="Arial"/>
          <w:szCs w:val="22"/>
        </w:rPr>
        <w:lastRenderedPageBreak/>
        <w:t>observaciones, acciones y recomendaciones contenidas en el presente Informe Individual de Auditoría</w:t>
      </w:r>
      <w:r>
        <w:rPr>
          <w:rFonts w:cs="Arial"/>
          <w:szCs w:val="22"/>
        </w:rPr>
        <w:t xml:space="preserve">, </w:t>
      </w:r>
      <w:r w:rsidRPr="009450A9">
        <w:rPr>
          <w:rFonts w:cs="Arial"/>
          <w:szCs w:val="22"/>
        </w:rPr>
        <w:t xml:space="preserve">se dan a conocer conforme a lo establecido en el artículo 53 de la </w:t>
      </w:r>
      <w:r w:rsidRPr="009450A9">
        <w:rPr>
          <w:rFonts w:cs="Arial"/>
          <w:color w:val="000000"/>
          <w:szCs w:val="22"/>
          <w:lang w:eastAsia="en-US"/>
        </w:rPr>
        <w:t>Ley en cita.</w:t>
      </w:r>
    </w:p>
    <w:p w14:paraId="77B1CA5B" w14:textId="77777777" w:rsidR="00870D0B" w:rsidRDefault="00870D0B" w:rsidP="00870D0B">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7AACF479" w14:textId="77777777" w:rsidR="00870D0B" w:rsidRDefault="00870D0B" w:rsidP="00870D0B">
      <w:pPr>
        <w:rPr>
          <w:rFonts w:cs="Arial"/>
          <w:color w:val="00000A"/>
          <w:szCs w:val="22"/>
        </w:rPr>
      </w:pPr>
    </w:p>
    <w:p w14:paraId="582BCA0E" w14:textId="5A5F7FC3" w:rsidR="00870D0B" w:rsidRPr="005C3EED" w:rsidRDefault="000D090B" w:rsidP="00870D0B">
      <w:pPr>
        <w:rPr>
          <w:rFonts w:cs="Arial"/>
          <w:bCs/>
          <w:szCs w:val="22"/>
        </w:rPr>
      </w:pPr>
      <w:r>
        <w:rPr>
          <w:rFonts w:cs="Arial"/>
          <w:b/>
          <w:szCs w:val="22"/>
        </w:rPr>
        <w:t xml:space="preserve">1. </w:t>
      </w:r>
      <w:r w:rsidR="00870D0B" w:rsidRPr="005C3EED">
        <w:rPr>
          <w:rFonts w:cs="Arial"/>
          <w:bCs/>
          <w:szCs w:val="22"/>
        </w:rPr>
        <w:t xml:space="preserve">De la revisión y análisis a las cifras </w:t>
      </w:r>
      <w:r w:rsidR="00870D0B">
        <w:rPr>
          <w:rFonts w:cs="Arial"/>
          <w:bCs/>
          <w:szCs w:val="22"/>
        </w:rPr>
        <w:t xml:space="preserve">que muestran los </w:t>
      </w:r>
      <w:r w:rsidR="00870D0B" w:rsidRPr="005C3EED">
        <w:rPr>
          <w:rFonts w:cs="Arial"/>
          <w:bCs/>
          <w:szCs w:val="22"/>
        </w:rPr>
        <w:t xml:space="preserve">Estados Financieros al 31 de diciembre </w:t>
      </w:r>
      <w:r w:rsidR="00870D0B">
        <w:rPr>
          <w:rFonts w:cs="Arial"/>
          <w:bCs/>
          <w:szCs w:val="22"/>
        </w:rPr>
        <w:t>de 2021.</w:t>
      </w:r>
    </w:p>
    <w:p w14:paraId="22F35DEB" w14:textId="77777777" w:rsidR="00870D0B" w:rsidRDefault="00870D0B" w:rsidP="00870D0B">
      <w:pPr>
        <w:rPr>
          <w:rFonts w:cs="Arial"/>
          <w:b/>
          <w:szCs w:val="22"/>
        </w:rPr>
      </w:pPr>
    </w:p>
    <w:p w14:paraId="6D66CA3F" w14:textId="6B4EE467" w:rsidR="00870D0B" w:rsidRPr="001A6A99" w:rsidRDefault="00870D0B" w:rsidP="00870D0B">
      <w:pPr>
        <w:rPr>
          <w:rFonts w:cs="Arial"/>
          <w:bCs/>
          <w:szCs w:val="22"/>
        </w:rPr>
      </w:pPr>
      <w:r>
        <w:rPr>
          <w:rFonts w:cs="Arial"/>
          <w:b/>
          <w:szCs w:val="22"/>
        </w:rPr>
        <w:t xml:space="preserve">1.1. </w:t>
      </w:r>
      <w:r>
        <w:rPr>
          <w:rFonts w:cs="Arial"/>
          <w:bCs/>
          <w:szCs w:val="22"/>
        </w:rPr>
        <w:t xml:space="preserve">Se </w:t>
      </w:r>
      <w:r w:rsidR="00F656F7">
        <w:rPr>
          <w:rFonts w:cs="Arial"/>
          <w:bCs/>
          <w:szCs w:val="22"/>
        </w:rPr>
        <w:t>constató</w:t>
      </w:r>
      <w:r>
        <w:rPr>
          <w:rFonts w:cs="Arial"/>
          <w:bCs/>
          <w:szCs w:val="22"/>
        </w:rPr>
        <w:t xml:space="preserve"> que la Entidad Fiscalizada presenta </w:t>
      </w:r>
      <w:r w:rsidRPr="001A6A99">
        <w:rPr>
          <w:rFonts w:cs="Arial"/>
          <w:bCs/>
          <w:szCs w:val="22"/>
        </w:rPr>
        <w:t xml:space="preserve">cifras </w:t>
      </w:r>
      <w:r>
        <w:rPr>
          <w:rFonts w:cs="Arial"/>
          <w:bCs/>
          <w:szCs w:val="22"/>
        </w:rPr>
        <w:t>razonables en sus</w:t>
      </w:r>
      <w:r w:rsidRPr="001A6A99">
        <w:rPr>
          <w:rFonts w:cs="Arial"/>
          <w:bCs/>
          <w:szCs w:val="22"/>
        </w:rPr>
        <w:t xml:space="preserve"> </w:t>
      </w:r>
      <w:r>
        <w:rPr>
          <w:rFonts w:cs="Arial"/>
          <w:bCs/>
          <w:szCs w:val="22"/>
        </w:rPr>
        <w:t>E</w:t>
      </w:r>
      <w:r w:rsidRPr="001A6A99">
        <w:rPr>
          <w:rFonts w:cs="Arial"/>
          <w:bCs/>
          <w:szCs w:val="22"/>
        </w:rPr>
        <w:t xml:space="preserve">stados Financieros al 31 de diciembre de 2021 </w:t>
      </w:r>
      <w:r>
        <w:rPr>
          <w:rFonts w:cs="Arial"/>
          <w:bCs/>
          <w:szCs w:val="22"/>
        </w:rPr>
        <w:t>de</w:t>
      </w:r>
      <w:r w:rsidRPr="001A6A99">
        <w:rPr>
          <w:rFonts w:cs="Arial"/>
          <w:bCs/>
          <w:szCs w:val="22"/>
        </w:rPr>
        <w:t xml:space="preserve"> </w:t>
      </w:r>
      <w:r>
        <w:rPr>
          <w:rFonts w:cs="Arial"/>
          <w:bCs/>
          <w:szCs w:val="22"/>
        </w:rPr>
        <w:t>su</w:t>
      </w:r>
      <w:r w:rsidRPr="001A6A99">
        <w:rPr>
          <w:rFonts w:cs="Arial"/>
          <w:bCs/>
          <w:szCs w:val="22"/>
        </w:rPr>
        <w:t xml:space="preserve"> situación financiera</w:t>
      </w:r>
      <w:r>
        <w:rPr>
          <w:rFonts w:cs="Arial"/>
          <w:bCs/>
          <w:szCs w:val="22"/>
        </w:rPr>
        <w:t>,</w:t>
      </w:r>
      <w:r w:rsidRPr="001A6A99">
        <w:rPr>
          <w:rFonts w:cs="Arial"/>
          <w:bCs/>
          <w:szCs w:val="22"/>
        </w:rPr>
        <w:t xml:space="preserve"> así como </w:t>
      </w:r>
      <w:r>
        <w:rPr>
          <w:rFonts w:cs="Arial"/>
          <w:bCs/>
          <w:szCs w:val="22"/>
        </w:rPr>
        <w:t xml:space="preserve">la </w:t>
      </w:r>
      <w:r w:rsidRPr="001A6A99">
        <w:rPr>
          <w:rFonts w:cs="Arial"/>
          <w:bCs/>
          <w:szCs w:val="22"/>
        </w:rPr>
        <w:t xml:space="preserve">congruencia en </w:t>
      </w:r>
      <w:r>
        <w:rPr>
          <w:rFonts w:cs="Arial"/>
          <w:bCs/>
          <w:szCs w:val="22"/>
        </w:rPr>
        <w:t>su</w:t>
      </w:r>
      <w:r w:rsidRPr="001A6A99">
        <w:rPr>
          <w:rFonts w:cs="Arial"/>
          <w:bCs/>
          <w:szCs w:val="22"/>
        </w:rPr>
        <w:t xml:space="preserve"> contenido</w:t>
      </w:r>
      <w:r>
        <w:rPr>
          <w:rFonts w:cs="Arial"/>
          <w:bCs/>
          <w:szCs w:val="22"/>
        </w:rPr>
        <w:t xml:space="preserve">, </w:t>
      </w:r>
      <w:r>
        <w:rPr>
          <w:szCs w:val="22"/>
        </w:rPr>
        <w:t>por lo que no se detectaron irregularidades que presuman la existencia de conductas, actos, hechos u omisiones; en consecuencia, no se generaron observaciones preliminares.</w:t>
      </w:r>
    </w:p>
    <w:p w14:paraId="1B69D6D7" w14:textId="77777777" w:rsidR="00870D0B" w:rsidRDefault="00870D0B" w:rsidP="00870D0B">
      <w:pPr>
        <w:rPr>
          <w:rFonts w:cs="Arial"/>
          <w:b/>
          <w:szCs w:val="22"/>
        </w:rPr>
      </w:pPr>
    </w:p>
    <w:p w14:paraId="4663A4A3" w14:textId="77777777" w:rsidR="00870D0B" w:rsidRDefault="00870D0B" w:rsidP="00870D0B">
      <w:pPr>
        <w:rPr>
          <w:szCs w:val="22"/>
        </w:rPr>
      </w:pPr>
      <w:r>
        <w:rPr>
          <w:rFonts w:cs="Arial"/>
          <w:b/>
          <w:szCs w:val="22"/>
        </w:rPr>
        <w:t xml:space="preserve">1.2. </w:t>
      </w:r>
      <w:r>
        <w:rPr>
          <w:rFonts w:cs="Arial"/>
          <w:bCs/>
          <w:szCs w:val="22"/>
        </w:rPr>
        <w:t>Se constató que</w:t>
      </w:r>
      <w:r w:rsidRPr="001F37A6">
        <w:rPr>
          <w:rFonts w:cs="Arial"/>
          <w:bCs/>
          <w:szCs w:val="22"/>
        </w:rPr>
        <w:t xml:space="preserve"> el inventario físico de la Entidad Fiscalizada se encuentre debidamente conciliado con los registros contables</w:t>
      </w:r>
      <w:r>
        <w:rPr>
          <w:rFonts w:cs="Arial"/>
          <w:bCs/>
          <w:szCs w:val="22"/>
        </w:rPr>
        <w:t xml:space="preserve">, </w:t>
      </w:r>
      <w:r>
        <w:rPr>
          <w:szCs w:val="22"/>
        </w:rPr>
        <w:t>por lo que no se detectaron irregularidades que presuman la existencia de conductas, actos, hechos u omisiones; en consecuencia, no se generaron observaciones preliminares.</w:t>
      </w:r>
    </w:p>
    <w:p w14:paraId="77AFD355" w14:textId="77777777" w:rsidR="00870D0B" w:rsidRDefault="00870D0B" w:rsidP="00870D0B">
      <w:pPr>
        <w:rPr>
          <w:rFonts w:cs="Arial"/>
          <w:bCs/>
          <w:szCs w:val="22"/>
        </w:rPr>
      </w:pPr>
    </w:p>
    <w:p w14:paraId="2F4B6714" w14:textId="77777777" w:rsidR="00870D0B" w:rsidRDefault="00870D0B" w:rsidP="00870D0B">
      <w:pPr>
        <w:rPr>
          <w:szCs w:val="22"/>
        </w:rPr>
      </w:pPr>
      <w:r w:rsidRPr="001F37A6">
        <w:rPr>
          <w:rFonts w:cs="Arial"/>
          <w:b/>
          <w:szCs w:val="22"/>
        </w:rPr>
        <w:t>1.</w:t>
      </w:r>
      <w:r>
        <w:rPr>
          <w:rFonts w:cs="Arial"/>
          <w:b/>
          <w:szCs w:val="22"/>
        </w:rPr>
        <w:t>3</w:t>
      </w:r>
      <w:r w:rsidRPr="001F37A6">
        <w:rPr>
          <w:rFonts w:cs="Arial"/>
          <w:b/>
          <w:szCs w:val="22"/>
        </w:rPr>
        <w:t>.</w:t>
      </w:r>
      <w:r>
        <w:rPr>
          <w:rFonts w:cs="Arial"/>
          <w:bCs/>
          <w:szCs w:val="22"/>
        </w:rPr>
        <w:t xml:space="preserve"> Se constató que la Entidad Fiscalizada </w:t>
      </w:r>
      <w:r w:rsidRPr="001F37A6">
        <w:rPr>
          <w:rFonts w:cs="Arial"/>
          <w:bCs/>
          <w:szCs w:val="22"/>
        </w:rPr>
        <w:t>efectuó el registro de las Depreciaciones y Amortizaciones de los bienes muebles e inmuebles, correspondientes al ejercicio sujeto a revisión</w:t>
      </w:r>
      <w:r>
        <w:rPr>
          <w:rFonts w:cs="Arial"/>
          <w:bCs/>
          <w:szCs w:val="22"/>
        </w:rPr>
        <w:t xml:space="preserve">, </w:t>
      </w:r>
      <w:r>
        <w:rPr>
          <w:szCs w:val="22"/>
        </w:rPr>
        <w:t>por lo que no se detectaron irregularidades que presuman la existencia de conductas, actos, hechos u omisiones; en consecuencia, no se generaron observaciones preliminares.</w:t>
      </w:r>
    </w:p>
    <w:p w14:paraId="7ABE4633" w14:textId="77777777" w:rsidR="00870D0B" w:rsidRDefault="00870D0B" w:rsidP="00870D0B">
      <w:pPr>
        <w:rPr>
          <w:szCs w:val="22"/>
        </w:rPr>
      </w:pPr>
    </w:p>
    <w:p w14:paraId="51B6B5B8" w14:textId="77777777" w:rsidR="00870D0B" w:rsidRDefault="00870D0B" w:rsidP="00870D0B">
      <w:pPr>
        <w:rPr>
          <w:rFonts w:cs="Arial"/>
          <w:b/>
          <w:bCs/>
          <w:szCs w:val="22"/>
        </w:rPr>
      </w:pPr>
      <w:r w:rsidRPr="001F37A6">
        <w:rPr>
          <w:b/>
          <w:bCs/>
          <w:szCs w:val="22"/>
        </w:rPr>
        <w:t>1.</w:t>
      </w:r>
      <w:r>
        <w:rPr>
          <w:b/>
          <w:bCs/>
          <w:szCs w:val="22"/>
        </w:rPr>
        <w:t>4</w:t>
      </w:r>
      <w:r w:rsidRPr="001F37A6">
        <w:rPr>
          <w:b/>
          <w:bCs/>
          <w:szCs w:val="22"/>
        </w:rPr>
        <w:t>.</w:t>
      </w:r>
      <w:r>
        <w:rPr>
          <w:szCs w:val="22"/>
        </w:rPr>
        <w:t xml:space="preserve"> </w:t>
      </w:r>
      <w:r w:rsidRPr="00331DBB">
        <w:rPr>
          <w:rFonts w:cs="Arial"/>
          <w:b/>
          <w:szCs w:val="22"/>
        </w:rPr>
        <w:t xml:space="preserve">Observación Preliminar número </w:t>
      </w:r>
      <w:r w:rsidRPr="00331DBB">
        <w:rPr>
          <w:rFonts w:cs="Arial"/>
          <w:b/>
          <w:bCs/>
          <w:szCs w:val="22"/>
        </w:rPr>
        <w:t>0</w:t>
      </w:r>
      <w:r>
        <w:rPr>
          <w:rFonts w:cs="Arial"/>
          <w:b/>
          <w:bCs/>
          <w:szCs w:val="22"/>
        </w:rPr>
        <w:t>1</w:t>
      </w:r>
    </w:p>
    <w:p w14:paraId="696646DB" w14:textId="77777777" w:rsidR="00870D0B" w:rsidRDefault="00870D0B" w:rsidP="00870D0B">
      <w:pPr>
        <w:rPr>
          <w:rFonts w:cs="Arial"/>
          <w:b/>
          <w:bCs/>
          <w:szCs w:val="22"/>
        </w:rPr>
      </w:pPr>
    </w:p>
    <w:p w14:paraId="13B938CC" w14:textId="4C9D439F" w:rsidR="00870D0B" w:rsidRDefault="00870D0B" w:rsidP="00870D0B">
      <w:pPr>
        <w:shd w:val="clear" w:color="auto" w:fill="FFFFFF"/>
        <w:autoSpaceDE w:val="0"/>
        <w:autoSpaceDN w:val="0"/>
        <w:adjustRightInd w:val="0"/>
        <w:rPr>
          <w:rFonts w:cs="Arial"/>
          <w:b/>
          <w:bCs/>
          <w:szCs w:val="22"/>
        </w:rPr>
      </w:pPr>
      <w:r w:rsidRPr="00C962BE">
        <w:rPr>
          <w:rFonts w:cs="Arial"/>
        </w:rPr>
        <w:t>De la revisión y análisis a la documentación e información que integra la Cuenta Pública del ejercicio fiscal 2021, de</w:t>
      </w:r>
      <w:r>
        <w:rPr>
          <w:rFonts w:cs="Arial"/>
        </w:rPr>
        <w:t xml:space="preserve"> </w:t>
      </w:r>
      <w:r w:rsidRPr="00C962BE">
        <w:rPr>
          <w:rFonts w:cs="Arial"/>
        </w:rPr>
        <w:t>l</w:t>
      </w:r>
      <w:r>
        <w:rPr>
          <w:rFonts w:cs="Arial"/>
        </w:rPr>
        <w:t>a Entidad Fiscalizada</w:t>
      </w:r>
      <w:r w:rsidRPr="00C962BE">
        <w:rPr>
          <w:rFonts w:cs="Arial"/>
        </w:rPr>
        <w:t>, específicamente al estado financiero denominado “Balance Presupuestario del 1 de enero al 31 de diciembre de 2021 del Municipio de Tuzantla, Michoacán”, en su indicador “Balance Presupuestario de Recursos Disponibles”, se conoció que no se cumplió con el Principio de Sostenibilidad Presupuestaria, ya que al final del ejercicio y bajo el momento contable devengado, dicho balance no es mayor o igual a cero</w:t>
      </w:r>
      <w:r>
        <w:rPr>
          <w:rFonts w:cs="Arial"/>
        </w:rPr>
        <w:t>.</w:t>
      </w:r>
      <w:r>
        <w:rPr>
          <w:rFonts w:cs="Arial"/>
          <w:b/>
          <w:bCs/>
          <w:szCs w:val="22"/>
        </w:rPr>
        <w:t xml:space="preserve"> </w:t>
      </w:r>
    </w:p>
    <w:p w14:paraId="43C4998A" w14:textId="77777777" w:rsidR="00870D0B" w:rsidRDefault="00870D0B" w:rsidP="00870D0B">
      <w:pPr>
        <w:rPr>
          <w:rFonts w:cs="Arial"/>
          <w:b/>
          <w:bCs/>
          <w:szCs w:val="22"/>
        </w:rPr>
      </w:pPr>
    </w:p>
    <w:p w14:paraId="4EA7E1BB" w14:textId="77777777" w:rsidR="00BE2BC4" w:rsidRDefault="00BE2BC4" w:rsidP="00870D0B">
      <w:pPr>
        <w:rPr>
          <w:rFonts w:cs="Arial"/>
          <w:b/>
          <w:bCs/>
          <w:szCs w:val="22"/>
        </w:rPr>
      </w:pPr>
    </w:p>
    <w:p w14:paraId="198B9881" w14:textId="77777777" w:rsidR="00BE2BC4" w:rsidRDefault="00BE2BC4" w:rsidP="00870D0B">
      <w:pPr>
        <w:rPr>
          <w:rFonts w:cs="Arial"/>
          <w:b/>
          <w:bCs/>
          <w:szCs w:val="22"/>
        </w:rPr>
      </w:pPr>
    </w:p>
    <w:p w14:paraId="1B6650FA" w14:textId="77777777" w:rsidR="00BE2BC4" w:rsidRDefault="00BE2BC4" w:rsidP="00870D0B">
      <w:pPr>
        <w:rPr>
          <w:rFonts w:cs="Arial"/>
          <w:b/>
          <w:bCs/>
          <w:szCs w:val="22"/>
        </w:rPr>
      </w:pPr>
    </w:p>
    <w:p w14:paraId="68431C25" w14:textId="77777777" w:rsidR="00870D0B" w:rsidRDefault="00870D0B" w:rsidP="00870D0B">
      <w:pPr>
        <w:rPr>
          <w:rFonts w:cs="Arial"/>
          <w:b/>
          <w:color w:val="00000A"/>
          <w:szCs w:val="22"/>
        </w:rPr>
      </w:pPr>
      <w:r>
        <w:rPr>
          <w:rFonts w:cs="Arial"/>
          <w:b/>
          <w:szCs w:val="22"/>
        </w:rPr>
        <w:lastRenderedPageBreak/>
        <w:t>Disposiciones Jurídicas Incumplidas.</w:t>
      </w:r>
    </w:p>
    <w:p w14:paraId="4837FC82" w14:textId="77777777" w:rsidR="00F656F7" w:rsidRDefault="00F656F7" w:rsidP="00870D0B">
      <w:pPr>
        <w:rPr>
          <w:rFonts w:cs="Arial"/>
          <w:color w:val="000000"/>
        </w:rPr>
      </w:pPr>
    </w:p>
    <w:p w14:paraId="719BAF8C" w14:textId="77777777" w:rsidR="00870D0B" w:rsidRDefault="00870D0B" w:rsidP="00870D0B">
      <w:pPr>
        <w:rPr>
          <w:rFonts w:cs="Arial"/>
          <w:color w:val="000000"/>
        </w:rPr>
      </w:pPr>
      <w:r w:rsidRPr="00C962BE">
        <w:rPr>
          <w:rFonts w:cs="Arial"/>
          <w:color w:val="000000"/>
        </w:rPr>
        <w:t>Artículos 6, 7, y 19 de Ley de Disciplina Financiera de las Entidades Federativas y los Municipios</w:t>
      </w:r>
      <w:r>
        <w:rPr>
          <w:rFonts w:cs="Arial"/>
          <w:color w:val="000000"/>
        </w:rPr>
        <w:t>.</w:t>
      </w:r>
    </w:p>
    <w:p w14:paraId="3F3D3E91" w14:textId="77777777" w:rsidR="00BE2BC4" w:rsidRDefault="00BE2BC4" w:rsidP="00870D0B">
      <w:pPr>
        <w:rPr>
          <w:rFonts w:cs="Arial"/>
        </w:rPr>
      </w:pPr>
    </w:p>
    <w:p w14:paraId="7CAA9494" w14:textId="77777777" w:rsidR="00870D0B" w:rsidRPr="00565833" w:rsidRDefault="00870D0B" w:rsidP="00870D0B">
      <w:pPr>
        <w:rPr>
          <w:rFonts w:cs="Arial"/>
          <w:highlight w:val="cyan"/>
        </w:rPr>
      </w:pPr>
      <w:r w:rsidRPr="008117AA">
        <w:rPr>
          <w:rFonts w:cs="Arial"/>
        </w:rPr>
        <w:t>Mediante</w:t>
      </w:r>
      <w:r>
        <w:rPr>
          <w:rFonts w:cs="Arial"/>
        </w:rPr>
        <w:t xml:space="preserve"> oficio número </w:t>
      </w:r>
      <w:r>
        <w:rPr>
          <w:rFonts w:cs="Arial"/>
          <w:b/>
        </w:rPr>
        <w:t>PRESIDENCIA/068</w:t>
      </w:r>
      <w:r w:rsidRPr="00E45715">
        <w:rPr>
          <w:rFonts w:cs="Arial"/>
          <w:b/>
        </w:rPr>
        <w:t>/2022</w:t>
      </w:r>
      <w:r w:rsidRPr="008117AA">
        <w:rPr>
          <w:rFonts w:eastAsia="Arial Unicode MS" w:cs="Arial"/>
        </w:rPr>
        <w:t xml:space="preserve"> </w:t>
      </w:r>
      <w:r>
        <w:rPr>
          <w:rFonts w:cs="Arial"/>
        </w:rPr>
        <w:t>de fecha 28</w:t>
      </w:r>
      <w:r w:rsidRPr="008117AA">
        <w:rPr>
          <w:rFonts w:cs="Arial"/>
        </w:rPr>
        <w:t xml:space="preserve"> de noviembre de 2022, </w:t>
      </w:r>
      <w:r>
        <w:rPr>
          <w:rFonts w:eastAsia="Arial Unicode MS" w:cs="Arial"/>
        </w:rPr>
        <w:t>signado por el Presidente</w:t>
      </w:r>
      <w:r w:rsidRPr="008117AA">
        <w:rPr>
          <w:rFonts w:eastAsia="Arial Unicode MS" w:cs="Arial"/>
        </w:rPr>
        <w:t xml:space="preserve"> Municipal en funciones de la </w:t>
      </w:r>
      <w:r>
        <w:rPr>
          <w:rFonts w:eastAsia="Arial Unicode MS" w:cs="Arial"/>
        </w:rPr>
        <w:t>E</w:t>
      </w:r>
      <w:r w:rsidRPr="008117AA">
        <w:rPr>
          <w:rFonts w:eastAsia="Arial Unicode MS" w:cs="Arial"/>
        </w:rPr>
        <w:t xml:space="preserve">ntidad </w:t>
      </w:r>
      <w:r>
        <w:rPr>
          <w:rFonts w:eastAsia="Arial Unicode MS" w:cs="Arial"/>
        </w:rPr>
        <w:t>F</w:t>
      </w:r>
      <w:r w:rsidRPr="008117AA">
        <w:rPr>
          <w:rFonts w:eastAsia="Arial Unicode MS" w:cs="Arial"/>
        </w:rPr>
        <w:t>iscalizada</w:t>
      </w:r>
      <w:r w:rsidRPr="008117AA">
        <w:rPr>
          <w:rFonts w:cs="Arial"/>
        </w:rPr>
        <w:t>, presenta lo siguiente:</w:t>
      </w:r>
      <w:r w:rsidRPr="00565833">
        <w:rPr>
          <w:rFonts w:cs="Arial"/>
          <w:highlight w:val="cyan"/>
        </w:rPr>
        <w:t xml:space="preserve"> </w:t>
      </w:r>
    </w:p>
    <w:p w14:paraId="3712E262" w14:textId="77777777" w:rsidR="00870D0B" w:rsidRDefault="00870D0B" w:rsidP="00870D0B">
      <w:pPr>
        <w:rPr>
          <w:rFonts w:cs="Arial"/>
        </w:rPr>
      </w:pPr>
    </w:p>
    <w:p w14:paraId="6A83A3BD" w14:textId="77777777" w:rsidR="00870D0B" w:rsidRPr="002B021E" w:rsidRDefault="00870D0B" w:rsidP="00870D0B">
      <w:pPr>
        <w:rPr>
          <w:rFonts w:cs="Arial"/>
          <w:i/>
        </w:rPr>
      </w:pPr>
      <w:r w:rsidRPr="002B021E">
        <w:rPr>
          <w:rFonts w:cs="Arial"/>
          <w:i/>
        </w:rPr>
        <w:t>“Le informo por este medio la disponibilidad de facilitar y proporcionar la información y/o documentación necesaria, al personal que por estar incorporadas a los trabajos de fiscalización le requieran para exponer sus justificaciones y aclaraciones, a lo que expongo que no se recibió ninguna solicitud de documentación.</w:t>
      </w:r>
    </w:p>
    <w:p w14:paraId="572D7734" w14:textId="77777777" w:rsidR="00870D0B" w:rsidRPr="002B021E" w:rsidRDefault="00870D0B" w:rsidP="00870D0B">
      <w:pPr>
        <w:rPr>
          <w:rFonts w:cs="Arial"/>
          <w:i/>
        </w:rPr>
      </w:pPr>
    </w:p>
    <w:p w14:paraId="0642F52A" w14:textId="77777777" w:rsidR="00870D0B" w:rsidRPr="002B021E" w:rsidRDefault="00870D0B" w:rsidP="00870D0B">
      <w:pPr>
        <w:rPr>
          <w:rFonts w:cs="Arial"/>
          <w:i/>
        </w:rPr>
      </w:pPr>
      <w:r w:rsidRPr="002B021E">
        <w:rPr>
          <w:rFonts w:cs="Arial"/>
          <w:i/>
        </w:rPr>
        <w:t>Derivado de las conclusiones mencionadas en el ACUERDO celebrado con fecha 4 cuatro de noviembre del 2022 dos mil veintidós, lo relevante para el Municipio es que no tiene SOLVENCIA ECÓNOMICA a corto ni a largo plazo derivado de las Obligaciones que la administración 2018-2021 omitieron los pagos de RETENCIÓN DE ISR por SUELDOS Y SALARIOS y 3% SOBRE NÓMINA…”.</w:t>
      </w:r>
    </w:p>
    <w:p w14:paraId="51C3F59E" w14:textId="77777777" w:rsidR="00870D0B" w:rsidRPr="002B021E" w:rsidRDefault="00870D0B" w:rsidP="00870D0B">
      <w:pPr>
        <w:rPr>
          <w:rFonts w:cs="Arial"/>
          <w:i/>
        </w:rPr>
      </w:pPr>
      <w:r w:rsidRPr="002B021E">
        <w:rPr>
          <w:rFonts w:cs="Arial"/>
          <w:i/>
        </w:rPr>
        <w:t xml:space="preserve"> </w:t>
      </w:r>
    </w:p>
    <w:p w14:paraId="5F787DAE" w14:textId="77777777" w:rsidR="00870D0B" w:rsidRDefault="00870D0B" w:rsidP="00870D0B">
      <w:pPr>
        <w:rPr>
          <w:rFonts w:cs="Arial"/>
        </w:rPr>
      </w:pPr>
      <w:r w:rsidRPr="008117AA">
        <w:rPr>
          <w:rFonts w:cs="Arial"/>
        </w:rPr>
        <w:t xml:space="preserve">De Igual manera </w:t>
      </w:r>
      <w:r>
        <w:rPr>
          <w:rFonts w:cs="Arial"/>
        </w:rPr>
        <w:t>m</w:t>
      </w:r>
      <w:r w:rsidRPr="008117AA">
        <w:rPr>
          <w:rFonts w:cs="Arial"/>
        </w:rPr>
        <w:t xml:space="preserve">ediante </w:t>
      </w:r>
      <w:r w:rsidRPr="00E83B4B">
        <w:rPr>
          <w:rFonts w:cs="Arial"/>
          <w:b/>
        </w:rPr>
        <w:t>escrito sin número</w:t>
      </w:r>
      <w:r>
        <w:rPr>
          <w:rFonts w:eastAsia="Arial" w:cs="Arial"/>
          <w:color w:val="000000"/>
        </w:rPr>
        <w:t>, de fecha 28</w:t>
      </w:r>
      <w:r w:rsidRPr="008117AA">
        <w:rPr>
          <w:rFonts w:eastAsia="Arial" w:cs="Arial"/>
          <w:color w:val="000000"/>
        </w:rPr>
        <w:t xml:space="preserve"> de noviembre de 2022</w:t>
      </w:r>
      <w:r w:rsidRPr="008117AA">
        <w:rPr>
          <w:rFonts w:cs="Arial"/>
        </w:rPr>
        <w:t>,</w:t>
      </w:r>
      <w:r>
        <w:rPr>
          <w:rFonts w:cs="Arial"/>
        </w:rPr>
        <w:t xml:space="preserve"> signado por la </w:t>
      </w:r>
      <w:r w:rsidRPr="008117AA">
        <w:rPr>
          <w:rFonts w:cs="Arial"/>
        </w:rPr>
        <w:t xml:space="preserve">Presidenta Municipal por el periodo comprendido del 1 de enero al 31  de agosto de 2021 de la </w:t>
      </w:r>
      <w:r>
        <w:rPr>
          <w:rFonts w:cs="Arial"/>
        </w:rPr>
        <w:t>E</w:t>
      </w:r>
      <w:r w:rsidRPr="008117AA">
        <w:rPr>
          <w:rFonts w:cs="Arial"/>
        </w:rPr>
        <w:t xml:space="preserve">ntidad </w:t>
      </w:r>
      <w:r>
        <w:rPr>
          <w:rFonts w:cs="Arial"/>
        </w:rPr>
        <w:t>F</w:t>
      </w:r>
      <w:r w:rsidRPr="008117AA">
        <w:rPr>
          <w:rFonts w:cs="Arial"/>
        </w:rPr>
        <w:t>iscalizada, presenta lo siguiente:</w:t>
      </w:r>
    </w:p>
    <w:p w14:paraId="2C7A6CC1" w14:textId="77777777" w:rsidR="00870D0B" w:rsidRDefault="00870D0B" w:rsidP="00870D0B">
      <w:pPr>
        <w:rPr>
          <w:rFonts w:cs="Arial"/>
        </w:rPr>
      </w:pPr>
    </w:p>
    <w:p w14:paraId="6FAAFB35" w14:textId="2199CCB6" w:rsidR="00870D0B" w:rsidRDefault="00870D0B" w:rsidP="00870D0B">
      <w:pPr>
        <w:rPr>
          <w:rFonts w:cs="Arial"/>
          <w:i/>
        </w:rPr>
      </w:pPr>
      <w:r w:rsidRPr="002B021E">
        <w:rPr>
          <w:rFonts w:cs="Arial"/>
          <w:i/>
        </w:rPr>
        <w:t>“En respuesta a lo anterior me permito hacer la aclaración que no existe Balance Presupuestario negativo, y que el saldo de arroja el estado financiero en cuestión corresponde a un error de origen en el presupuesto estimado aprobado al inicio del ejercicio, ya que el monto de $1,512,000.00 considerado dentro del capítulo 7000 Ingresos por venta de bienes, prestación de servicios y otros ingresos, corresponde a ingresos de Organismos Paramunicipales y descentralizados</w:t>
      </w:r>
      <w:r w:rsidR="00F656F7">
        <w:rPr>
          <w:rFonts w:cs="Arial"/>
          <w:i/>
        </w:rPr>
        <w:t>.</w:t>
      </w:r>
    </w:p>
    <w:p w14:paraId="244F2A93" w14:textId="77777777" w:rsidR="00F656F7" w:rsidRPr="002B021E" w:rsidRDefault="00F656F7" w:rsidP="00870D0B">
      <w:pPr>
        <w:rPr>
          <w:rFonts w:cs="Arial"/>
          <w:i/>
        </w:rPr>
      </w:pPr>
    </w:p>
    <w:p w14:paraId="0D740AF5" w14:textId="77777777" w:rsidR="00870D0B" w:rsidRPr="005C3EED" w:rsidRDefault="00870D0B" w:rsidP="00870D0B">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1</w:t>
      </w:r>
      <w:r w:rsidRPr="005C3EED">
        <w:rPr>
          <w:rFonts w:cs="Arial"/>
          <w:b/>
          <w:bCs/>
          <w:color w:val="000000"/>
          <w:szCs w:val="22"/>
        </w:rPr>
        <w:t>.</w:t>
      </w:r>
    </w:p>
    <w:p w14:paraId="37D4FF4B" w14:textId="77777777" w:rsidR="00870D0B" w:rsidRPr="003E1EF1" w:rsidRDefault="00870D0B" w:rsidP="00870D0B">
      <w:pPr>
        <w:shd w:val="clear" w:color="auto" w:fill="FFFFFF"/>
        <w:autoSpaceDE w:val="0"/>
        <w:autoSpaceDN w:val="0"/>
        <w:adjustRightInd w:val="0"/>
        <w:rPr>
          <w:rFonts w:cs="Arial"/>
          <w:bCs/>
        </w:rPr>
      </w:pPr>
    </w:p>
    <w:p w14:paraId="70980DDB" w14:textId="5CAE5BB1" w:rsidR="00870D0B" w:rsidRDefault="00870D0B" w:rsidP="00870D0B">
      <w:pPr>
        <w:rPr>
          <w:szCs w:val="22"/>
        </w:rPr>
      </w:pPr>
      <w:r w:rsidRPr="00A04F03">
        <w:rPr>
          <w:rFonts w:cs="Arial"/>
          <w:color w:val="00000A"/>
          <w:szCs w:val="22"/>
        </w:rPr>
        <w:t xml:space="preserve">Derivado de lo anterior, conforme a las pruebas ofertadas se determinó elaborar el </w:t>
      </w:r>
      <w:r>
        <w:rPr>
          <w:rFonts w:cs="Arial"/>
          <w:color w:val="00000A"/>
          <w:szCs w:val="22"/>
        </w:rPr>
        <w:t xml:space="preserve">presente </w:t>
      </w:r>
      <w:r w:rsidRPr="00A04F03">
        <w:rPr>
          <w:rFonts w:cs="Arial"/>
          <w:color w:val="00000A"/>
          <w:szCs w:val="22"/>
        </w:rPr>
        <w:t xml:space="preserve">Informe de Presuntas Irregularidades </w:t>
      </w:r>
      <w:r>
        <w:rPr>
          <w:rFonts w:cs="Arial"/>
          <w:color w:val="00000A"/>
          <w:szCs w:val="22"/>
        </w:rPr>
        <w:t>N</w:t>
      </w:r>
      <w:r w:rsidRPr="00A04F03">
        <w:rPr>
          <w:rFonts w:cs="Arial"/>
          <w:color w:val="00000A"/>
          <w:szCs w:val="22"/>
        </w:rPr>
        <w:t xml:space="preserve">úmero </w:t>
      </w:r>
      <w:r w:rsidRPr="00463344">
        <w:rPr>
          <w:rFonts w:cs="Arial"/>
          <w:b/>
          <w:bCs/>
        </w:rPr>
        <w:lastRenderedPageBreak/>
        <w:t>ASM/AEFM/DGPF/CP2021/AF/M099/237/IPI-01</w:t>
      </w:r>
      <w:r w:rsidRPr="00A04F03">
        <w:rPr>
          <w:rFonts w:cs="Arial"/>
          <w:color w:val="00000A"/>
          <w:szCs w:val="22"/>
        </w:rPr>
        <w:t>, el cual será turnado a la Autoridad Investigadora de este Órgano Técnico, para su trámite correspondiente.</w:t>
      </w:r>
    </w:p>
    <w:p w14:paraId="14588A2A" w14:textId="77777777" w:rsidR="00870D0B" w:rsidRDefault="00870D0B" w:rsidP="00870D0B">
      <w:pPr>
        <w:rPr>
          <w:szCs w:val="22"/>
        </w:rPr>
      </w:pPr>
    </w:p>
    <w:p w14:paraId="23B92DA0" w14:textId="77777777" w:rsidR="00870D0B" w:rsidRDefault="00870D0B" w:rsidP="00870D0B">
      <w:pPr>
        <w:rPr>
          <w:rFonts w:cs="Arial"/>
          <w:szCs w:val="22"/>
        </w:rPr>
      </w:pPr>
      <w:r>
        <w:rPr>
          <w:rFonts w:cs="Arial"/>
          <w:b/>
          <w:bCs/>
          <w:szCs w:val="22"/>
        </w:rPr>
        <w:t>1</w:t>
      </w:r>
      <w:r w:rsidRPr="001F37A6">
        <w:rPr>
          <w:rFonts w:cs="Arial"/>
          <w:b/>
          <w:bCs/>
          <w:szCs w:val="22"/>
        </w:rPr>
        <w:t>.</w:t>
      </w:r>
      <w:r>
        <w:rPr>
          <w:rFonts w:cs="Arial"/>
          <w:b/>
          <w:bCs/>
          <w:szCs w:val="22"/>
        </w:rPr>
        <w:t>5</w:t>
      </w:r>
      <w:r w:rsidRPr="001F37A6">
        <w:rPr>
          <w:rFonts w:cs="Arial"/>
          <w:b/>
          <w:bCs/>
          <w:szCs w:val="22"/>
        </w:rPr>
        <w:t>.</w:t>
      </w:r>
      <w:r>
        <w:rPr>
          <w:rFonts w:cs="Arial"/>
          <w:szCs w:val="22"/>
        </w:rPr>
        <w:t xml:space="preserve"> Se identificó que </w:t>
      </w:r>
      <w:r w:rsidRPr="001F37A6">
        <w:rPr>
          <w:rFonts w:cs="Arial"/>
          <w:szCs w:val="22"/>
        </w:rPr>
        <w:t xml:space="preserve">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w:t>
      </w:r>
      <w:r>
        <w:rPr>
          <w:rFonts w:cs="Arial"/>
          <w:szCs w:val="22"/>
        </w:rPr>
        <w:t>de los cuales se</w:t>
      </w:r>
      <w:r w:rsidRPr="001F37A6">
        <w:rPr>
          <w:rFonts w:cs="Arial"/>
          <w:szCs w:val="22"/>
        </w:rPr>
        <w:t xml:space="preserve"> verific</w:t>
      </w:r>
      <w:r>
        <w:rPr>
          <w:rFonts w:cs="Arial"/>
          <w:szCs w:val="22"/>
        </w:rPr>
        <w:t>ó</w:t>
      </w:r>
      <w:r w:rsidRPr="001F37A6">
        <w:rPr>
          <w:rFonts w:cs="Arial"/>
          <w:szCs w:val="22"/>
        </w:rPr>
        <w:t xml:space="preserve"> la recuperación de los mismos</w:t>
      </w:r>
      <w:r>
        <w:rPr>
          <w:rFonts w:cs="Arial"/>
          <w:szCs w:val="22"/>
        </w:rPr>
        <w:t>, y</w:t>
      </w:r>
      <w:r w:rsidRPr="001F37A6">
        <w:rPr>
          <w:rFonts w:cs="Arial"/>
          <w:szCs w:val="22"/>
        </w:rPr>
        <w:t xml:space="preserve"> </w:t>
      </w:r>
      <w:r>
        <w:rPr>
          <w:rFonts w:cs="Arial"/>
          <w:szCs w:val="22"/>
        </w:rPr>
        <w:t xml:space="preserve">que los recursos se </w:t>
      </w:r>
      <w:r w:rsidRPr="001F37A6">
        <w:rPr>
          <w:rFonts w:cs="Arial"/>
          <w:szCs w:val="22"/>
        </w:rPr>
        <w:t>ejerci</w:t>
      </w:r>
      <w:r>
        <w:rPr>
          <w:rFonts w:cs="Arial"/>
          <w:szCs w:val="22"/>
        </w:rPr>
        <w:t>eron</w:t>
      </w:r>
      <w:r w:rsidRPr="001F37A6">
        <w:rPr>
          <w:rFonts w:cs="Arial"/>
          <w:szCs w:val="22"/>
        </w:rPr>
        <w:t xml:space="preserve"> para costear las actividades, las obras y los servicios públicos previstos por la Entidad Fiscalizada</w:t>
      </w:r>
      <w:r>
        <w:rPr>
          <w:rFonts w:cs="Arial"/>
          <w:szCs w:val="22"/>
        </w:rPr>
        <w:t xml:space="preserve">, </w:t>
      </w:r>
      <w:r>
        <w:rPr>
          <w:szCs w:val="22"/>
        </w:rPr>
        <w:t>por lo que no se detectaron irregularidades que presuman la existencia de conductas, actos, hechos u omisiones; en consecuencia, no se generaron observaciones preliminares.</w:t>
      </w:r>
    </w:p>
    <w:p w14:paraId="121807BA" w14:textId="77777777" w:rsidR="00870D0B" w:rsidRDefault="00870D0B" w:rsidP="00870D0B">
      <w:pPr>
        <w:rPr>
          <w:rFonts w:cs="Arial"/>
          <w:szCs w:val="22"/>
        </w:rPr>
      </w:pPr>
    </w:p>
    <w:p w14:paraId="7F36E310" w14:textId="3EED31AD" w:rsidR="00870D0B" w:rsidRDefault="00870D0B" w:rsidP="00870D0B">
      <w:pPr>
        <w:rPr>
          <w:rFonts w:cs="Arial"/>
          <w:szCs w:val="22"/>
        </w:rPr>
      </w:pPr>
      <w:r>
        <w:rPr>
          <w:rFonts w:cs="Arial"/>
          <w:b/>
          <w:bCs/>
          <w:szCs w:val="22"/>
        </w:rPr>
        <w:t>1</w:t>
      </w:r>
      <w:r w:rsidRPr="00BF7DFF">
        <w:rPr>
          <w:rFonts w:cs="Arial"/>
          <w:b/>
          <w:bCs/>
          <w:szCs w:val="22"/>
        </w:rPr>
        <w:t>.</w:t>
      </w:r>
      <w:r>
        <w:rPr>
          <w:rFonts w:cs="Arial"/>
          <w:b/>
          <w:bCs/>
          <w:szCs w:val="22"/>
        </w:rPr>
        <w:t>6</w:t>
      </w:r>
      <w:r w:rsidRPr="00BF7DFF">
        <w:rPr>
          <w:rFonts w:cs="Arial"/>
          <w:b/>
          <w:bCs/>
          <w:szCs w:val="22"/>
        </w:rPr>
        <w:t>.</w:t>
      </w:r>
      <w:r>
        <w:rPr>
          <w:rFonts w:cs="Arial"/>
          <w:szCs w:val="22"/>
        </w:rPr>
        <w:t xml:space="preserve"> Se identificó que</w:t>
      </w:r>
      <w:r w:rsidRPr="008D005E">
        <w:rPr>
          <w:rFonts w:cs="Arial"/>
          <w:szCs w:val="22"/>
        </w:rPr>
        <w:t xml:space="preserve">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 por Obras Públicas a Corto Plazo y Otros Derechos a Recibir Bienes o Servicios a Corto Plazo, </w:t>
      </w:r>
      <w:r>
        <w:rPr>
          <w:rFonts w:cs="Arial"/>
          <w:szCs w:val="22"/>
        </w:rPr>
        <w:t>fueron</w:t>
      </w:r>
      <w:r w:rsidRPr="008D005E">
        <w:rPr>
          <w:rFonts w:cs="Arial"/>
          <w:szCs w:val="22"/>
        </w:rPr>
        <w:t xml:space="preserve"> otorgado</w:t>
      </w:r>
      <w:r>
        <w:rPr>
          <w:rFonts w:cs="Arial"/>
          <w:szCs w:val="22"/>
        </w:rPr>
        <w:t>s</w:t>
      </w:r>
      <w:r w:rsidRPr="008D005E">
        <w:rPr>
          <w:rFonts w:cs="Arial"/>
          <w:szCs w:val="22"/>
        </w:rPr>
        <w:t xml:space="preserve"> para obtener bienes o servicios previstos por la </w:t>
      </w:r>
      <w:r>
        <w:rPr>
          <w:rFonts w:cs="Arial"/>
          <w:szCs w:val="22"/>
        </w:rPr>
        <w:t>E</w:t>
      </w:r>
      <w:r w:rsidRPr="008D005E">
        <w:rPr>
          <w:rFonts w:cs="Arial"/>
          <w:szCs w:val="22"/>
        </w:rPr>
        <w:t xml:space="preserve">ntidad </w:t>
      </w:r>
      <w:r>
        <w:rPr>
          <w:rFonts w:cs="Arial"/>
          <w:szCs w:val="22"/>
        </w:rPr>
        <w:t>F</w:t>
      </w:r>
      <w:r w:rsidRPr="008D005E">
        <w:rPr>
          <w:rFonts w:cs="Arial"/>
          <w:szCs w:val="22"/>
        </w:rPr>
        <w:t>iscalizada</w:t>
      </w:r>
      <w:r>
        <w:rPr>
          <w:rFonts w:cs="Arial"/>
          <w:szCs w:val="22"/>
        </w:rPr>
        <w:t xml:space="preserve">, </w:t>
      </w:r>
      <w:r>
        <w:rPr>
          <w:szCs w:val="22"/>
        </w:rPr>
        <w:t>por lo que no se detectaron irregularidades que presuman la existencia de conductas, actos, hechos u omisiones; en consecuencia, no se generaron observaciones preliminares.</w:t>
      </w:r>
    </w:p>
    <w:p w14:paraId="6E184012" w14:textId="56D14B49" w:rsidR="009B6371" w:rsidRDefault="009B6371" w:rsidP="003A6B16">
      <w:pPr>
        <w:rPr>
          <w:szCs w:val="22"/>
        </w:rPr>
      </w:pPr>
    </w:p>
    <w:p w14:paraId="4A80C758" w14:textId="77777777" w:rsidR="00F25AFE" w:rsidRPr="009B6371" w:rsidRDefault="00F25AFE" w:rsidP="003A6B16">
      <w:pPr>
        <w:rPr>
          <w:rFonts w:cs="Arial"/>
          <w:color w:val="00000A"/>
          <w:szCs w:val="22"/>
        </w:rPr>
      </w:pPr>
      <w:bookmarkStart w:id="1" w:name="_Hlk56506103"/>
    </w:p>
    <w:bookmarkEnd w:id="1"/>
    <w:p w14:paraId="7F695BBF" w14:textId="77777777" w:rsidR="00C73699" w:rsidRPr="00AE4937" w:rsidRDefault="00C73699" w:rsidP="003A6B16">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07F19A83" w14:textId="77777777" w:rsidR="00C73699" w:rsidRDefault="00C73699" w:rsidP="003A6B16">
      <w:pPr>
        <w:rPr>
          <w:rFonts w:cs="Arial"/>
          <w:szCs w:val="22"/>
        </w:rPr>
      </w:pPr>
    </w:p>
    <w:p w14:paraId="75BE1399" w14:textId="30DFB67D" w:rsidR="00F25AFE" w:rsidRPr="00665331" w:rsidRDefault="00F25AFE" w:rsidP="003A6B16">
      <w:pPr>
        <w:rPr>
          <w:rFonts w:cs="Arial"/>
          <w:szCs w:val="22"/>
        </w:rPr>
      </w:pPr>
      <w:r w:rsidRPr="00584767">
        <w:rPr>
          <w:rFonts w:cs="Arial"/>
          <w:szCs w:val="22"/>
        </w:rPr>
        <w:t xml:space="preserve">La documentación proporcionada por la Entidad Fiscalizada para aclarar o justificar los resultados y las </w:t>
      </w:r>
      <w:r w:rsidRPr="008954A4">
        <w:rPr>
          <w:rFonts w:cs="Arial"/>
          <w:szCs w:val="22"/>
        </w:rPr>
        <w:t xml:space="preserve">observaciones, mediante </w:t>
      </w:r>
      <w:r w:rsidR="00A40DB2">
        <w:rPr>
          <w:rFonts w:cs="Arial"/>
          <w:szCs w:val="22"/>
        </w:rPr>
        <w:t>oficio</w:t>
      </w:r>
      <w:r w:rsidR="00463344" w:rsidRPr="001E2F7C">
        <w:rPr>
          <w:rFonts w:cs="Arial"/>
          <w:szCs w:val="22"/>
        </w:rPr>
        <w:t xml:space="preserve"> número </w:t>
      </w:r>
      <w:r w:rsidR="00463344" w:rsidRPr="002B021E">
        <w:rPr>
          <w:rFonts w:cs="Arial"/>
          <w:b/>
          <w:szCs w:val="22"/>
        </w:rPr>
        <w:t>PRESIDENCIA/068/2022</w:t>
      </w:r>
      <w:r w:rsidR="00463344" w:rsidRPr="001E2F7C">
        <w:rPr>
          <w:rFonts w:cs="Arial"/>
          <w:szCs w:val="22"/>
        </w:rPr>
        <w:t xml:space="preserve"> </w:t>
      </w:r>
      <w:r w:rsidR="002B021E">
        <w:rPr>
          <w:rFonts w:cs="Arial"/>
          <w:szCs w:val="22"/>
        </w:rPr>
        <w:t xml:space="preserve">y </w:t>
      </w:r>
      <w:r w:rsidR="002B021E" w:rsidRPr="002B021E">
        <w:rPr>
          <w:rFonts w:cs="Arial"/>
          <w:b/>
          <w:szCs w:val="22"/>
        </w:rPr>
        <w:t>escrito sin número</w:t>
      </w:r>
      <w:r w:rsidR="002B021E">
        <w:rPr>
          <w:rFonts w:cs="Arial"/>
          <w:szCs w:val="22"/>
        </w:rPr>
        <w:t xml:space="preserve"> ambos </w:t>
      </w:r>
      <w:r w:rsidR="00463344" w:rsidRPr="001E2F7C">
        <w:rPr>
          <w:rFonts w:cs="Arial"/>
          <w:szCs w:val="22"/>
        </w:rPr>
        <w:t xml:space="preserve">de fecha </w:t>
      </w:r>
      <w:r w:rsidR="00A40DB2" w:rsidRPr="001E2F7C">
        <w:rPr>
          <w:rFonts w:cs="Arial"/>
          <w:szCs w:val="22"/>
        </w:rPr>
        <w:t>28 de noviembre de 2022</w:t>
      </w:r>
      <w:r>
        <w:rPr>
          <w:szCs w:val="22"/>
        </w:rPr>
        <w:t xml:space="preserve">, </w:t>
      </w:r>
      <w:r w:rsidR="00870D0B">
        <w:rPr>
          <w:szCs w:val="22"/>
        </w:rPr>
        <w:t xml:space="preserve">con </w:t>
      </w:r>
      <w:r w:rsidR="00870D0B" w:rsidRPr="00CA1021">
        <w:rPr>
          <w:b/>
          <w:szCs w:val="22"/>
        </w:rPr>
        <w:t>4</w:t>
      </w:r>
      <w:r w:rsidR="00870D0B">
        <w:rPr>
          <w:szCs w:val="22"/>
        </w:rPr>
        <w:t xml:space="preserve"> y </w:t>
      </w:r>
      <w:r w:rsidR="00870D0B" w:rsidRPr="00CA1021">
        <w:rPr>
          <w:b/>
          <w:szCs w:val="22"/>
        </w:rPr>
        <w:t>68</w:t>
      </w:r>
      <w:r w:rsidR="00870D0B">
        <w:rPr>
          <w:szCs w:val="22"/>
        </w:rPr>
        <w:t xml:space="preserve"> fojas</w:t>
      </w:r>
      <w:r w:rsidR="00AA2260">
        <w:rPr>
          <w:szCs w:val="22"/>
        </w:rPr>
        <w:t>,</w:t>
      </w:r>
      <w:r w:rsidR="00870D0B">
        <w:rPr>
          <w:szCs w:val="22"/>
        </w:rPr>
        <w:t xml:space="preserve"> respectivamente, </w:t>
      </w:r>
      <w:r w:rsidRPr="00D57327">
        <w:rPr>
          <w:rFonts w:cs="Arial"/>
          <w:szCs w:val="22"/>
        </w:rPr>
        <w:t xml:space="preserve">mismas que fueron analizadas con el fin de determinar la procedencia de eliminar, rectificar </w:t>
      </w:r>
      <w:r w:rsidRPr="00584767">
        <w:rPr>
          <w:rFonts w:cs="Arial"/>
          <w:szCs w:val="22"/>
        </w:rPr>
        <w:t>o ratificar los Resultados y las Observaciones Preliminares determinadas por la Auditoría Superior de Michoacán, las cuales se encuentran descritas en el apartado de Resultados de la Fiscalización Efectuada.</w:t>
      </w:r>
    </w:p>
    <w:p w14:paraId="4471219B" w14:textId="77777777" w:rsidR="00C73699" w:rsidRDefault="00C73699" w:rsidP="003A6B16">
      <w:pPr>
        <w:rPr>
          <w:rFonts w:cs="Arial"/>
          <w:szCs w:val="22"/>
        </w:rPr>
      </w:pPr>
    </w:p>
    <w:p w14:paraId="43231019" w14:textId="77777777" w:rsidR="00C73699" w:rsidRDefault="00C73699" w:rsidP="003A6B16">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332D724A" w14:textId="77777777" w:rsidR="00C73699" w:rsidRDefault="00C73699" w:rsidP="003A6B16">
      <w:pPr>
        <w:rPr>
          <w:rFonts w:cs="Arial"/>
          <w:b/>
          <w:bCs/>
          <w:szCs w:val="22"/>
        </w:rPr>
      </w:pPr>
    </w:p>
    <w:p w14:paraId="0E506F60" w14:textId="77777777" w:rsidR="003A6B16" w:rsidRPr="00A9307E" w:rsidRDefault="003A6B16" w:rsidP="003A6B16">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w:t>
      </w:r>
      <w:r w:rsidRPr="00A9307E">
        <w:rPr>
          <w:rFonts w:ascii="Arial" w:hAnsi="Arial" w:cs="Arial"/>
        </w:rPr>
        <w:lastRenderedPageBreak/>
        <w:t>nuestra atribución consiste en emitir una opinión técnicamente sustentada sobre la muestra sujeta a fiscalización.</w:t>
      </w:r>
    </w:p>
    <w:p w14:paraId="3ECD7497" w14:textId="77777777" w:rsidR="003A6B16" w:rsidRDefault="003A6B16" w:rsidP="003A6B16">
      <w:pPr>
        <w:pStyle w:val="Sinespaciado"/>
        <w:spacing w:line="276" w:lineRule="auto"/>
        <w:jc w:val="both"/>
        <w:rPr>
          <w:rFonts w:ascii="Arial" w:hAnsi="Arial" w:cs="Arial"/>
        </w:rPr>
      </w:pPr>
    </w:p>
    <w:p w14:paraId="2A2B0706" w14:textId="4FB93EBB" w:rsidR="006A044D" w:rsidRDefault="006A044D" w:rsidP="003A6B16">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10A865B3" w14:textId="77777777" w:rsidR="006A044D" w:rsidRDefault="006A044D" w:rsidP="003A6B16">
      <w:pPr>
        <w:pStyle w:val="Sinespaciado"/>
        <w:spacing w:line="276" w:lineRule="auto"/>
        <w:jc w:val="both"/>
        <w:rPr>
          <w:rFonts w:ascii="Arial" w:hAnsi="Arial" w:cs="Arial"/>
        </w:rPr>
      </w:pPr>
    </w:p>
    <w:p w14:paraId="6AFE9FF7" w14:textId="77777777" w:rsidR="003A6B16" w:rsidRPr="00455427" w:rsidRDefault="003A6B16" w:rsidP="003A6B16">
      <w:pPr>
        <w:rPr>
          <w:rFonts w:eastAsia="Calibri" w:cs="Arial"/>
          <w:szCs w:val="22"/>
          <w:highlight w:val="yellow"/>
          <w:lang w:val="es-MX" w:eastAsia="en-US"/>
        </w:rPr>
      </w:pPr>
      <w:r w:rsidRPr="003A6B16">
        <w:rPr>
          <w:rFonts w:eastAsia="Calibri" w:cs="Arial"/>
          <w:szCs w:val="22"/>
          <w:lang w:val="es-MX" w:eastAsia="en-US"/>
        </w:rPr>
        <w:t xml:space="preserve">En el proceso de fiscalización se conocieron áreas de oportunidad para un mejor funcionamiento de la Entidad Fiscalizada, toda vez que se identificaron debilidades en el principio de sostenibilidad, reflejado en el </w:t>
      </w:r>
      <w:r w:rsidRPr="003A6B16">
        <w:rPr>
          <w:rFonts w:eastAsia="Calibri" w:cs="Arial"/>
          <w:szCs w:val="22"/>
          <w:lang w:eastAsia="en-US"/>
        </w:rPr>
        <w:t>Balance Presupuestario del 1 de enero al 31 de diciembre de 2021,</w:t>
      </w:r>
      <w:r w:rsidRPr="003A6B16">
        <w:rPr>
          <w:rFonts w:eastAsia="Calibri" w:cs="Arial"/>
          <w:szCs w:val="22"/>
          <w:lang w:val="es-MX" w:eastAsia="en-US"/>
        </w:rPr>
        <w:t xml:space="preserve"> la cual se precisa en el apartado de Resultados de la Fiscalización efectuada.</w:t>
      </w:r>
    </w:p>
    <w:p w14:paraId="454BC223" w14:textId="77777777" w:rsidR="003A6B16" w:rsidRDefault="003A6B16" w:rsidP="003A6B16">
      <w:pPr>
        <w:pStyle w:val="Sinespaciado"/>
        <w:spacing w:line="276" w:lineRule="auto"/>
        <w:jc w:val="both"/>
        <w:rPr>
          <w:rFonts w:ascii="Arial" w:hAnsi="Arial" w:cs="Arial"/>
          <w:highlight w:val="yellow"/>
        </w:rPr>
      </w:pPr>
    </w:p>
    <w:p w14:paraId="066398DA" w14:textId="444092D1" w:rsidR="003A6B16" w:rsidRPr="006A044D" w:rsidRDefault="006A044D" w:rsidP="003A6B16">
      <w:pPr>
        <w:pStyle w:val="Sinespaciado"/>
        <w:spacing w:line="276" w:lineRule="auto"/>
        <w:jc w:val="both"/>
        <w:rPr>
          <w:rFonts w:ascii="Arial" w:hAnsi="Arial" w:cs="Arial"/>
        </w:rPr>
      </w:pPr>
      <w:r w:rsidRPr="006A044D">
        <w:rPr>
          <w:rFonts w:ascii="Arial" w:hAnsi="Arial" w:cs="Arial"/>
        </w:rPr>
        <w:t xml:space="preserve">En nuestra opinión, la información financiera sujeta a fiscalización, respecto a los ingresos propios presentan razonablemente la situación contable de la Entidad Fiscalizada, así como la congruencia a la Información Financiera de los Estados Financieros, el inventario físico, Deudores Diversos, conciliación y los registros contables del mismo, las Depreciaciones y Amortizaciones de los </w:t>
      </w:r>
      <w:r w:rsidR="00BE2BC4">
        <w:rPr>
          <w:rFonts w:ascii="Arial" w:hAnsi="Arial" w:cs="Arial"/>
        </w:rPr>
        <w:t>B</w:t>
      </w:r>
      <w:r w:rsidRPr="006A044D">
        <w:rPr>
          <w:rFonts w:ascii="Arial" w:hAnsi="Arial" w:cs="Arial"/>
        </w:rPr>
        <w:t xml:space="preserve">ienes </w:t>
      </w:r>
      <w:r w:rsidR="00BE2BC4">
        <w:rPr>
          <w:rFonts w:ascii="Arial" w:hAnsi="Arial" w:cs="Arial"/>
        </w:rPr>
        <w:t>M</w:t>
      </w:r>
      <w:r w:rsidRPr="006A044D">
        <w:rPr>
          <w:rFonts w:ascii="Arial" w:hAnsi="Arial" w:cs="Arial"/>
        </w:rPr>
        <w:t xml:space="preserve">uebles e </w:t>
      </w:r>
      <w:r w:rsidR="00BE2BC4">
        <w:rPr>
          <w:rFonts w:ascii="Arial" w:hAnsi="Arial" w:cs="Arial"/>
        </w:rPr>
        <w:t>I</w:t>
      </w:r>
      <w:r w:rsidRPr="006A044D">
        <w:rPr>
          <w:rFonts w:ascii="Arial" w:hAnsi="Arial" w:cs="Arial"/>
        </w:rPr>
        <w:t>nmuebles</w:t>
      </w:r>
      <w:r w:rsidR="003A6B16" w:rsidRPr="006A044D">
        <w:rPr>
          <w:rFonts w:ascii="Arial" w:hAnsi="Arial" w:cs="Arial"/>
        </w:rPr>
        <w:t xml:space="preserve">, salvo </w:t>
      </w:r>
      <w:r w:rsidR="002719A6" w:rsidRPr="006A044D">
        <w:rPr>
          <w:rFonts w:ascii="Arial" w:hAnsi="Arial" w:cs="Arial"/>
        </w:rPr>
        <w:t>el concepto que representa</w:t>
      </w:r>
      <w:r w:rsidR="003A6B16" w:rsidRPr="006A044D">
        <w:rPr>
          <w:rFonts w:ascii="Arial" w:hAnsi="Arial" w:cs="Arial"/>
        </w:rPr>
        <w:t xml:space="preserve"> i</w:t>
      </w:r>
      <w:r w:rsidR="002719A6" w:rsidRPr="006A044D">
        <w:rPr>
          <w:rFonts w:ascii="Arial" w:hAnsi="Arial" w:cs="Arial"/>
        </w:rPr>
        <w:t>nconsistencia y/o incumplimiento</w:t>
      </w:r>
      <w:r w:rsidR="003A6B16" w:rsidRPr="006A044D">
        <w:rPr>
          <w:rFonts w:ascii="Arial" w:hAnsi="Arial" w:cs="Arial"/>
        </w:rPr>
        <w:t xml:space="preserve"> del marco normati</w:t>
      </w:r>
      <w:r w:rsidR="002719A6" w:rsidRPr="006A044D">
        <w:rPr>
          <w:rFonts w:ascii="Arial" w:hAnsi="Arial" w:cs="Arial"/>
        </w:rPr>
        <w:t xml:space="preserve">vo, </w:t>
      </w:r>
      <w:r w:rsidRPr="006A044D">
        <w:rPr>
          <w:rFonts w:ascii="Arial" w:hAnsi="Arial" w:cs="Arial"/>
        </w:rPr>
        <w:t xml:space="preserve">como lo es Incumplimiento del Principio de Sostenibilidad Presupuestal; </w:t>
      </w:r>
      <w:r w:rsidR="002719A6" w:rsidRPr="006A044D">
        <w:rPr>
          <w:rFonts w:ascii="Arial" w:hAnsi="Arial" w:cs="Arial"/>
        </w:rPr>
        <w:t>sobre el cual se instaurará procedimiento de investigación y se elabora</w:t>
      </w:r>
      <w:r w:rsidR="003A6B16" w:rsidRPr="006A044D">
        <w:rPr>
          <w:rFonts w:ascii="Arial" w:hAnsi="Arial" w:cs="Arial"/>
        </w:rPr>
        <w:t xml:space="preserve"> </w:t>
      </w:r>
      <w:r w:rsidR="002719A6" w:rsidRPr="006A044D">
        <w:rPr>
          <w:rFonts w:ascii="Arial" w:hAnsi="Arial" w:cs="Arial"/>
        </w:rPr>
        <w:t>el</w:t>
      </w:r>
      <w:r w:rsidRPr="006A044D">
        <w:rPr>
          <w:rFonts w:ascii="Arial" w:hAnsi="Arial" w:cs="Arial"/>
        </w:rPr>
        <w:t xml:space="preserve"> Informe</w:t>
      </w:r>
      <w:r w:rsidR="003A6B16" w:rsidRPr="006A044D">
        <w:rPr>
          <w:rFonts w:ascii="Arial" w:hAnsi="Arial" w:cs="Arial"/>
        </w:rPr>
        <w:t xml:space="preserve"> de Presunt</w:t>
      </w:r>
      <w:r w:rsidRPr="006A044D">
        <w:rPr>
          <w:rFonts w:ascii="Arial" w:hAnsi="Arial" w:cs="Arial"/>
        </w:rPr>
        <w:t>a Irregularidad</w:t>
      </w:r>
      <w:r w:rsidR="003A6B16" w:rsidRPr="006A044D">
        <w:rPr>
          <w:rFonts w:ascii="Arial" w:hAnsi="Arial" w:cs="Arial"/>
        </w:rPr>
        <w:t>, en los términos legales aplicables.</w:t>
      </w:r>
    </w:p>
    <w:p w14:paraId="6A2F0DA3" w14:textId="77777777" w:rsidR="006A044D" w:rsidRDefault="006A044D" w:rsidP="003A6B16">
      <w:pPr>
        <w:pStyle w:val="Sinespaciado"/>
        <w:spacing w:line="276" w:lineRule="auto"/>
        <w:jc w:val="both"/>
        <w:rPr>
          <w:rFonts w:ascii="Arial" w:hAnsi="Arial" w:cs="Arial"/>
        </w:rPr>
      </w:pPr>
    </w:p>
    <w:p w14:paraId="3FBB44F0" w14:textId="533CDE9B" w:rsidR="003A6B16" w:rsidRDefault="003A6B16" w:rsidP="003A6B16">
      <w:pPr>
        <w:rPr>
          <w:rFonts w:cs="Arial"/>
          <w:b/>
          <w:bCs/>
          <w:szCs w:val="22"/>
        </w:rPr>
      </w:pPr>
      <w:r w:rsidRPr="00A9307E">
        <w:rPr>
          <w:rFonts w:cs="Arial"/>
        </w:rPr>
        <w:t xml:space="preserve">Derivado del contenido del presente informe se desprenden datos personales, por lo que se deberá </w:t>
      </w:r>
      <w:r w:rsidRPr="00F9585A">
        <w:rPr>
          <w:rFonts w:cs="Arial"/>
        </w:rPr>
        <w:t>guardar reserva y confidencialidad en</w:t>
      </w:r>
      <w:r w:rsidRPr="00A9307E">
        <w:rPr>
          <w:rFonts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cs="Arial"/>
          <w:b/>
          <w:iCs/>
        </w:rPr>
        <w:t>.</w:t>
      </w:r>
    </w:p>
    <w:p w14:paraId="6678B662" w14:textId="6134C53C" w:rsidR="00C73699" w:rsidRPr="00102227" w:rsidRDefault="00C73699" w:rsidP="003A6B16">
      <w:pPr>
        <w:pStyle w:val="Sinespaciado"/>
        <w:spacing w:line="276" w:lineRule="auto"/>
        <w:jc w:val="both"/>
        <w:rPr>
          <w:rFonts w:ascii="Arial" w:eastAsia="Arial" w:hAnsi="Arial" w:cs="Arial"/>
          <w:iCs/>
        </w:rPr>
      </w:pPr>
    </w:p>
    <w:sectPr w:rsidR="00C73699" w:rsidRPr="00102227" w:rsidSect="005054B6">
      <w:headerReference w:type="default" r:id="rId8"/>
      <w:footerReference w:type="default" r:id="rId9"/>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36000" w14:textId="77777777" w:rsidR="00533C7B" w:rsidRDefault="00533C7B" w:rsidP="00864A97">
      <w:r>
        <w:separator/>
      </w:r>
    </w:p>
  </w:endnote>
  <w:endnote w:type="continuationSeparator" w:id="0">
    <w:p w14:paraId="3B3625E4" w14:textId="77777777" w:rsidR="00533C7B" w:rsidRDefault="00533C7B"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Pr="00A40DB2" w:rsidRDefault="00114987" w:rsidP="006F5671">
            <w:pPr>
              <w:pStyle w:val="Piedepgina"/>
              <w:jc w:val="right"/>
              <w:rPr>
                <w:rFonts w:ascii="Arial" w:hAnsi="Arial" w:cs="Arial"/>
                <w:b/>
                <w:sz w:val="18"/>
                <w:szCs w:val="18"/>
              </w:rPr>
            </w:pPr>
            <w:r w:rsidRPr="00A40DB2">
              <w:rPr>
                <w:rFonts w:ascii="Arial" w:hAnsi="Arial" w:cs="Arial"/>
                <w:b/>
                <w:sz w:val="18"/>
                <w:szCs w:val="18"/>
                <w:lang w:val="es-ES"/>
              </w:rPr>
              <w:t xml:space="preserve">Página </w:t>
            </w:r>
            <w:r w:rsidRPr="00A40DB2">
              <w:rPr>
                <w:rFonts w:ascii="Arial" w:hAnsi="Arial" w:cs="Arial"/>
                <w:b/>
                <w:sz w:val="18"/>
                <w:szCs w:val="18"/>
              </w:rPr>
              <w:fldChar w:fldCharType="begin"/>
            </w:r>
            <w:r w:rsidRPr="00A40DB2">
              <w:rPr>
                <w:rFonts w:ascii="Arial" w:hAnsi="Arial" w:cs="Arial"/>
                <w:b/>
                <w:sz w:val="18"/>
                <w:szCs w:val="18"/>
              </w:rPr>
              <w:instrText>PAGE</w:instrText>
            </w:r>
            <w:r w:rsidRPr="00A40DB2">
              <w:rPr>
                <w:rFonts w:ascii="Arial" w:hAnsi="Arial" w:cs="Arial"/>
                <w:b/>
                <w:sz w:val="18"/>
                <w:szCs w:val="18"/>
              </w:rPr>
              <w:fldChar w:fldCharType="separate"/>
            </w:r>
            <w:r w:rsidR="00261604">
              <w:rPr>
                <w:rFonts w:ascii="Arial" w:hAnsi="Arial" w:cs="Arial"/>
                <w:b/>
                <w:noProof/>
                <w:sz w:val="18"/>
                <w:szCs w:val="18"/>
              </w:rPr>
              <w:t>8</w:t>
            </w:r>
            <w:r w:rsidRPr="00A40DB2">
              <w:rPr>
                <w:rFonts w:ascii="Arial" w:hAnsi="Arial" w:cs="Arial"/>
                <w:b/>
                <w:sz w:val="18"/>
                <w:szCs w:val="18"/>
              </w:rPr>
              <w:fldChar w:fldCharType="end"/>
            </w:r>
            <w:r w:rsidR="000B6619" w:rsidRPr="00A40DB2">
              <w:rPr>
                <w:rFonts w:ascii="Arial" w:hAnsi="Arial" w:cs="Arial"/>
                <w:b/>
                <w:sz w:val="18"/>
                <w:szCs w:val="18"/>
              </w:rPr>
              <w:t xml:space="preserve"> </w:t>
            </w:r>
            <w:r w:rsidR="000B6619" w:rsidRPr="00A40DB2">
              <w:rPr>
                <w:rFonts w:ascii="Arial" w:hAnsi="Arial" w:cs="Arial"/>
                <w:b/>
                <w:sz w:val="18"/>
                <w:szCs w:val="18"/>
                <w:lang w:val="es-ES"/>
              </w:rPr>
              <w:t xml:space="preserve">de </w:t>
            </w:r>
            <w:r w:rsidRPr="00A40DB2">
              <w:rPr>
                <w:rFonts w:ascii="Arial" w:hAnsi="Arial" w:cs="Arial"/>
                <w:b/>
                <w:sz w:val="18"/>
                <w:szCs w:val="18"/>
              </w:rPr>
              <w:fldChar w:fldCharType="begin"/>
            </w:r>
            <w:r w:rsidRPr="00A40DB2">
              <w:rPr>
                <w:rFonts w:ascii="Arial" w:hAnsi="Arial" w:cs="Arial"/>
                <w:b/>
                <w:sz w:val="18"/>
                <w:szCs w:val="18"/>
              </w:rPr>
              <w:instrText>NUMPAGES</w:instrText>
            </w:r>
            <w:r w:rsidRPr="00A40DB2">
              <w:rPr>
                <w:rFonts w:ascii="Arial" w:hAnsi="Arial" w:cs="Arial"/>
                <w:b/>
                <w:sz w:val="18"/>
                <w:szCs w:val="18"/>
              </w:rPr>
              <w:fldChar w:fldCharType="separate"/>
            </w:r>
            <w:r w:rsidR="00261604">
              <w:rPr>
                <w:rFonts w:ascii="Arial" w:hAnsi="Arial" w:cs="Arial"/>
                <w:b/>
                <w:noProof/>
                <w:sz w:val="18"/>
                <w:szCs w:val="18"/>
              </w:rPr>
              <w:t>8</w:t>
            </w:r>
            <w:r w:rsidRPr="00A40DB2">
              <w:rPr>
                <w:rFonts w:ascii="Arial" w:hAnsi="Arial" w:cs="Arial"/>
                <w:b/>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533C7B"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0A27B" w14:textId="77777777" w:rsidR="00533C7B" w:rsidRDefault="00533C7B" w:rsidP="00864A97">
      <w:r>
        <w:separator/>
      </w:r>
    </w:p>
  </w:footnote>
  <w:footnote w:type="continuationSeparator" w:id="0">
    <w:p w14:paraId="43268C4F" w14:textId="77777777" w:rsidR="00533C7B" w:rsidRDefault="00533C7B"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9"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9B23DFE"/>
    <w:multiLevelType w:val="hybridMultilevel"/>
    <w:tmpl w:val="DB1083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B004F34"/>
    <w:multiLevelType w:val="hybridMultilevel"/>
    <w:tmpl w:val="75E43D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1780158"/>
    <w:multiLevelType w:val="hybridMultilevel"/>
    <w:tmpl w:val="7B947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24D78D4"/>
    <w:multiLevelType w:val="hybridMultilevel"/>
    <w:tmpl w:val="4FEC88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20"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22C5EC9"/>
    <w:multiLevelType w:val="hybridMultilevel"/>
    <w:tmpl w:val="176CC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6"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8536609"/>
    <w:multiLevelType w:val="hybridMultilevel"/>
    <w:tmpl w:val="9F3C39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31"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7" w15:restartNumberingAfterBreak="0">
    <w:nsid w:val="613A4C6F"/>
    <w:multiLevelType w:val="hybridMultilevel"/>
    <w:tmpl w:val="8210FF98"/>
    <w:lvl w:ilvl="0" w:tplc="080A0001">
      <w:start w:val="1"/>
      <w:numFmt w:val="bullet"/>
      <w:lvlText w:val=""/>
      <w:lvlJc w:val="left"/>
      <w:pPr>
        <w:ind w:left="720" w:hanging="360"/>
      </w:pPr>
      <w:rPr>
        <w:rFonts w:ascii="Symbol" w:hAnsi="Symbol" w:hint="default"/>
      </w:rPr>
    </w:lvl>
    <w:lvl w:ilvl="1" w:tplc="23B43AAC">
      <w:numFmt w:val="bullet"/>
      <w:lvlText w:val="•"/>
      <w:lvlJc w:val="left"/>
      <w:pPr>
        <w:ind w:left="1800" w:hanging="720"/>
      </w:pPr>
      <w:rPr>
        <w:rFonts w:ascii="Arial" w:eastAsiaTheme="minorHAnsi"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40"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42" w15:restartNumberingAfterBreak="0">
    <w:nsid w:val="745B1D40"/>
    <w:multiLevelType w:val="hybridMultilevel"/>
    <w:tmpl w:val="A47C9998"/>
    <w:lvl w:ilvl="0" w:tplc="080A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3"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B4A2664"/>
    <w:multiLevelType w:val="multilevel"/>
    <w:tmpl w:val="F844E1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59064150">
    <w:abstractNumId w:val="25"/>
  </w:num>
  <w:num w:numId="2" w16cid:durableId="1224293929">
    <w:abstractNumId w:val="26"/>
  </w:num>
  <w:num w:numId="3" w16cid:durableId="1596206591">
    <w:abstractNumId w:val="9"/>
  </w:num>
  <w:num w:numId="4" w16cid:durableId="403996581">
    <w:abstractNumId w:val="30"/>
  </w:num>
  <w:num w:numId="5" w16cid:durableId="168912055">
    <w:abstractNumId w:val="41"/>
  </w:num>
  <w:num w:numId="6" w16cid:durableId="546920414">
    <w:abstractNumId w:val="34"/>
  </w:num>
  <w:num w:numId="7" w16cid:durableId="1026637450">
    <w:abstractNumId w:val="38"/>
  </w:num>
  <w:num w:numId="8" w16cid:durableId="1766881133">
    <w:abstractNumId w:val="3"/>
  </w:num>
  <w:num w:numId="9" w16cid:durableId="645400205">
    <w:abstractNumId w:val="36"/>
  </w:num>
  <w:num w:numId="10" w16cid:durableId="675502955">
    <w:abstractNumId w:val="32"/>
  </w:num>
  <w:num w:numId="11" w16cid:durableId="456603123">
    <w:abstractNumId w:val="13"/>
  </w:num>
  <w:num w:numId="12" w16cid:durableId="1843931610">
    <w:abstractNumId w:val="1"/>
  </w:num>
  <w:num w:numId="13" w16cid:durableId="1136029561">
    <w:abstractNumId w:val="8"/>
  </w:num>
  <w:num w:numId="14" w16cid:durableId="1302615162">
    <w:abstractNumId w:val="22"/>
  </w:num>
  <w:num w:numId="15" w16cid:durableId="750157458">
    <w:abstractNumId w:val="33"/>
  </w:num>
  <w:num w:numId="16" w16cid:durableId="379787396">
    <w:abstractNumId w:val="20"/>
  </w:num>
  <w:num w:numId="17" w16cid:durableId="1330403195">
    <w:abstractNumId w:val="40"/>
  </w:num>
  <w:num w:numId="18" w16cid:durableId="575019136">
    <w:abstractNumId w:val="7"/>
  </w:num>
  <w:num w:numId="19" w16cid:durableId="1013187898">
    <w:abstractNumId w:val="27"/>
  </w:num>
  <w:num w:numId="20" w16cid:durableId="903680532">
    <w:abstractNumId w:val="39"/>
  </w:num>
  <w:num w:numId="21" w16cid:durableId="1541824407">
    <w:abstractNumId w:val="43"/>
  </w:num>
  <w:num w:numId="22" w16cid:durableId="813914707">
    <w:abstractNumId w:val="2"/>
  </w:num>
  <w:num w:numId="23" w16cid:durableId="23021480">
    <w:abstractNumId w:val="4"/>
  </w:num>
  <w:num w:numId="24" w16cid:durableId="862061356">
    <w:abstractNumId w:val="19"/>
  </w:num>
  <w:num w:numId="25" w16cid:durableId="1404570918">
    <w:abstractNumId w:val="24"/>
  </w:num>
  <w:num w:numId="26" w16cid:durableId="1488475969">
    <w:abstractNumId w:val="14"/>
  </w:num>
  <w:num w:numId="27" w16cid:durableId="2119249845">
    <w:abstractNumId w:val="21"/>
  </w:num>
  <w:num w:numId="28" w16cid:durableId="3555843">
    <w:abstractNumId w:val="12"/>
  </w:num>
  <w:num w:numId="29" w16cid:durableId="1664384539">
    <w:abstractNumId w:val="6"/>
  </w:num>
  <w:num w:numId="30" w16cid:durableId="1789274528">
    <w:abstractNumId w:val="17"/>
  </w:num>
  <w:num w:numId="31" w16cid:durableId="141386081">
    <w:abstractNumId w:val="0"/>
  </w:num>
  <w:num w:numId="32" w16cid:durableId="1420324261">
    <w:abstractNumId w:val="35"/>
  </w:num>
  <w:num w:numId="33" w16cid:durableId="1377386776">
    <w:abstractNumId w:val="29"/>
  </w:num>
  <w:num w:numId="34" w16cid:durableId="90053877">
    <w:abstractNumId w:val="18"/>
  </w:num>
  <w:num w:numId="35" w16cid:durableId="148252889">
    <w:abstractNumId w:val="5"/>
  </w:num>
  <w:num w:numId="36" w16cid:durableId="2074619938">
    <w:abstractNumId w:val="31"/>
  </w:num>
  <w:num w:numId="37" w16cid:durableId="597908656">
    <w:abstractNumId w:val="44"/>
  </w:num>
  <w:num w:numId="38" w16cid:durableId="805972678">
    <w:abstractNumId w:val="16"/>
  </w:num>
  <w:num w:numId="39" w16cid:durableId="1769426826">
    <w:abstractNumId w:val="15"/>
  </w:num>
  <w:num w:numId="40" w16cid:durableId="1918590639">
    <w:abstractNumId w:val="10"/>
  </w:num>
  <w:num w:numId="41" w16cid:durableId="240916908">
    <w:abstractNumId w:val="37"/>
  </w:num>
  <w:num w:numId="42" w16cid:durableId="2081707125">
    <w:abstractNumId w:val="23"/>
  </w:num>
  <w:num w:numId="43" w16cid:durableId="873930259">
    <w:abstractNumId w:val="42"/>
  </w:num>
  <w:num w:numId="44" w16cid:durableId="1828328096">
    <w:abstractNumId w:val="28"/>
  </w:num>
  <w:num w:numId="45" w16cid:durableId="1895584236">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1258F"/>
    <w:rsid w:val="00012D35"/>
    <w:rsid w:val="0002043B"/>
    <w:rsid w:val="00021DC0"/>
    <w:rsid w:val="00027342"/>
    <w:rsid w:val="0003018C"/>
    <w:rsid w:val="00031A96"/>
    <w:rsid w:val="00036FED"/>
    <w:rsid w:val="00040688"/>
    <w:rsid w:val="00040A50"/>
    <w:rsid w:val="0004305C"/>
    <w:rsid w:val="00051F03"/>
    <w:rsid w:val="0005237A"/>
    <w:rsid w:val="000563EB"/>
    <w:rsid w:val="00061B69"/>
    <w:rsid w:val="00071CF3"/>
    <w:rsid w:val="00084C1C"/>
    <w:rsid w:val="00090EA6"/>
    <w:rsid w:val="00094825"/>
    <w:rsid w:val="00094B61"/>
    <w:rsid w:val="000A0720"/>
    <w:rsid w:val="000A19BE"/>
    <w:rsid w:val="000B633C"/>
    <w:rsid w:val="000B6619"/>
    <w:rsid w:val="000C1360"/>
    <w:rsid w:val="000C1BBB"/>
    <w:rsid w:val="000C282E"/>
    <w:rsid w:val="000C348A"/>
    <w:rsid w:val="000C355F"/>
    <w:rsid w:val="000C5DAC"/>
    <w:rsid w:val="000C625A"/>
    <w:rsid w:val="000D0757"/>
    <w:rsid w:val="000D090B"/>
    <w:rsid w:val="000D40B0"/>
    <w:rsid w:val="000D448E"/>
    <w:rsid w:val="000D4BE3"/>
    <w:rsid w:val="000D57A5"/>
    <w:rsid w:val="000D5A48"/>
    <w:rsid w:val="000F44B0"/>
    <w:rsid w:val="000F783B"/>
    <w:rsid w:val="001006AC"/>
    <w:rsid w:val="001015D3"/>
    <w:rsid w:val="00102227"/>
    <w:rsid w:val="001118B7"/>
    <w:rsid w:val="00114987"/>
    <w:rsid w:val="00126511"/>
    <w:rsid w:val="001273ED"/>
    <w:rsid w:val="00141DEB"/>
    <w:rsid w:val="00142FE3"/>
    <w:rsid w:val="00145FBB"/>
    <w:rsid w:val="00146FD7"/>
    <w:rsid w:val="00150ACA"/>
    <w:rsid w:val="00156595"/>
    <w:rsid w:val="00161FB3"/>
    <w:rsid w:val="00166ECA"/>
    <w:rsid w:val="001709D2"/>
    <w:rsid w:val="00181FC4"/>
    <w:rsid w:val="00182602"/>
    <w:rsid w:val="0018452E"/>
    <w:rsid w:val="001954FE"/>
    <w:rsid w:val="00197A36"/>
    <w:rsid w:val="001A3191"/>
    <w:rsid w:val="001A63F7"/>
    <w:rsid w:val="001B0577"/>
    <w:rsid w:val="001B17F4"/>
    <w:rsid w:val="001B34B0"/>
    <w:rsid w:val="001C159D"/>
    <w:rsid w:val="001C3967"/>
    <w:rsid w:val="001C52A9"/>
    <w:rsid w:val="001D2307"/>
    <w:rsid w:val="001D287F"/>
    <w:rsid w:val="001D31C9"/>
    <w:rsid w:val="001D6615"/>
    <w:rsid w:val="001E2900"/>
    <w:rsid w:val="001E2CED"/>
    <w:rsid w:val="001E7C92"/>
    <w:rsid w:val="001F38F0"/>
    <w:rsid w:val="001F3CC7"/>
    <w:rsid w:val="001F5B31"/>
    <w:rsid w:val="001F6CB4"/>
    <w:rsid w:val="001F76DD"/>
    <w:rsid w:val="002022E9"/>
    <w:rsid w:val="00203033"/>
    <w:rsid w:val="002030EE"/>
    <w:rsid w:val="00205202"/>
    <w:rsid w:val="00205DCC"/>
    <w:rsid w:val="00206541"/>
    <w:rsid w:val="002118A7"/>
    <w:rsid w:val="00212771"/>
    <w:rsid w:val="0021655E"/>
    <w:rsid w:val="002208BE"/>
    <w:rsid w:val="002214FF"/>
    <w:rsid w:val="00223C2E"/>
    <w:rsid w:val="0023284F"/>
    <w:rsid w:val="00235F2E"/>
    <w:rsid w:val="00236CA5"/>
    <w:rsid w:val="00237B98"/>
    <w:rsid w:val="00247968"/>
    <w:rsid w:val="00251664"/>
    <w:rsid w:val="00252BDB"/>
    <w:rsid w:val="0025712F"/>
    <w:rsid w:val="00260B9F"/>
    <w:rsid w:val="00261604"/>
    <w:rsid w:val="00262DD4"/>
    <w:rsid w:val="0026599B"/>
    <w:rsid w:val="002719A6"/>
    <w:rsid w:val="00271FB9"/>
    <w:rsid w:val="00275CA1"/>
    <w:rsid w:val="00284C10"/>
    <w:rsid w:val="00290786"/>
    <w:rsid w:val="00291281"/>
    <w:rsid w:val="002922CA"/>
    <w:rsid w:val="00292746"/>
    <w:rsid w:val="00296329"/>
    <w:rsid w:val="00296B75"/>
    <w:rsid w:val="00296F68"/>
    <w:rsid w:val="002A1F45"/>
    <w:rsid w:val="002B021E"/>
    <w:rsid w:val="002B34FD"/>
    <w:rsid w:val="002C37D7"/>
    <w:rsid w:val="002C4EF4"/>
    <w:rsid w:val="002D418D"/>
    <w:rsid w:val="002D4B43"/>
    <w:rsid w:val="002D4FB4"/>
    <w:rsid w:val="002D5253"/>
    <w:rsid w:val="002E03E5"/>
    <w:rsid w:val="002E08E8"/>
    <w:rsid w:val="002E6214"/>
    <w:rsid w:val="002F17FF"/>
    <w:rsid w:val="003022D0"/>
    <w:rsid w:val="00320835"/>
    <w:rsid w:val="00322E1C"/>
    <w:rsid w:val="00322F1B"/>
    <w:rsid w:val="0032754D"/>
    <w:rsid w:val="00330C4F"/>
    <w:rsid w:val="00331027"/>
    <w:rsid w:val="00331D9E"/>
    <w:rsid w:val="00332F36"/>
    <w:rsid w:val="0033354E"/>
    <w:rsid w:val="00336802"/>
    <w:rsid w:val="00340971"/>
    <w:rsid w:val="003413DB"/>
    <w:rsid w:val="00342D52"/>
    <w:rsid w:val="00342E64"/>
    <w:rsid w:val="00352389"/>
    <w:rsid w:val="003551CF"/>
    <w:rsid w:val="003557B7"/>
    <w:rsid w:val="0036589F"/>
    <w:rsid w:val="0037545D"/>
    <w:rsid w:val="00376D1F"/>
    <w:rsid w:val="003806FD"/>
    <w:rsid w:val="00385F15"/>
    <w:rsid w:val="003862C2"/>
    <w:rsid w:val="00386D09"/>
    <w:rsid w:val="00390412"/>
    <w:rsid w:val="0039609F"/>
    <w:rsid w:val="00397F30"/>
    <w:rsid w:val="003A277A"/>
    <w:rsid w:val="003A347B"/>
    <w:rsid w:val="003A522F"/>
    <w:rsid w:val="003A6B16"/>
    <w:rsid w:val="003B2BC4"/>
    <w:rsid w:val="003B4D37"/>
    <w:rsid w:val="003B5666"/>
    <w:rsid w:val="003C258E"/>
    <w:rsid w:val="003C28EA"/>
    <w:rsid w:val="003C2F99"/>
    <w:rsid w:val="003C4C6C"/>
    <w:rsid w:val="003C5EE6"/>
    <w:rsid w:val="003C611A"/>
    <w:rsid w:val="003C6318"/>
    <w:rsid w:val="003C729F"/>
    <w:rsid w:val="003C7A71"/>
    <w:rsid w:val="003D38DC"/>
    <w:rsid w:val="003D7B20"/>
    <w:rsid w:val="003E71D3"/>
    <w:rsid w:val="003F6194"/>
    <w:rsid w:val="003F6EC6"/>
    <w:rsid w:val="003F7FCB"/>
    <w:rsid w:val="00403CC8"/>
    <w:rsid w:val="00410C61"/>
    <w:rsid w:val="00411190"/>
    <w:rsid w:val="004112D3"/>
    <w:rsid w:val="0041692A"/>
    <w:rsid w:val="00417579"/>
    <w:rsid w:val="004176EA"/>
    <w:rsid w:val="0041775E"/>
    <w:rsid w:val="00421DA2"/>
    <w:rsid w:val="00423887"/>
    <w:rsid w:val="00424C15"/>
    <w:rsid w:val="00435684"/>
    <w:rsid w:val="00442797"/>
    <w:rsid w:val="00451606"/>
    <w:rsid w:val="00453540"/>
    <w:rsid w:val="00461D4A"/>
    <w:rsid w:val="00462A20"/>
    <w:rsid w:val="00463344"/>
    <w:rsid w:val="00476348"/>
    <w:rsid w:val="004769B5"/>
    <w:rsid w:val="004804FC"/>
    <w:rsid w:val="00483F8E"/>
    <w:rsid w:val="00487DA1"/>
    <w:rsid w:val="00492510"/>
    <w:rsid w:val="00492D19"/>
    <w:rsid w:val="004A00EA"/>
    <w:rsid w:val="004A0FA6"/>
    <w:rsid w:val="004A2543"/>
    <w:rsid w:val="004A2735"/>
    <w:rsid w:val="004A7D74"/>
    <w:rsid w:val="004B48A7"/>
    <w:rsid w:val="004C2400"/>
    <w:rsid w:val="004C24CA"/>
    <w:rsid w:val="004C50AA"/>
    <w:rsid w:val="004C60DD"/>
    <w:rsid w:val="004C69C0"/>
    <w:rsid w:val="004D04BA"/>
    <w:rsid w:val="004D07FA"/>
    <w:rsid w:val="004D4B31"/>
    <w:rsid w:val="004E2BFC"/>
    <w:rsid w:val="004E6737"/>
    <w:rsid w:val="004E7553"/>
    <w:rsid w:val="004F09B7"/>
    <w:rsid w:val="004F1F64"/>
    <w:rsid w:val="004F5053"/>
    <w:rsid w:val="005054B6"/>
    <w:rsid w:val="00506537"/>
    <w:rsid w:val="00506BC0"/>
    <w:rsid w:val="0051124E"/>
    <w:rsid w:val="0051345C"/>
    <w:rsid w:val="00513E0B"/>
    <w:rsid w:val="005166CE"/>
    <w:rsid w:val="00526CB0"/>
    <w:rsid w:val="00533C7B"/>
    <w:rsid w:val="0053486A"/>
    <w:rsid w:val="0053656F"/>
    <w:rsid w:val="00541EF9"/>
    <w:rsid w:val="005431C0"/>
    <w:rsid w:val="00543EBB"/>
    <w:rsid w:val="00545683"/>
    <w:rsid w:val="0054590C"/>
    <w:rsid w:val="0054734D"/>
    <w:rsid w:val="00550E9B"/>
    <w:rsid w:val="005573DB"/>
    <w:rsid w:val="00560AD7"/>
    <w:rsid w:val="00561453"/>
    <w:rsid w:val="005623CE"/>
    <w:rsid w:val="00562B22"/>
    <w:rsid w:val="0056373F"/>
    <w:rsid w:val="00563B9F"/>
    <w:rsid w:val="00563DEF"/>
    <w:rsid w:val="005646B1"/>
    <w:rsid w:val="00565F46"/>
    <w:rsid w:val="00566F9C"/>
    <w:rsid w:val="00573B6B"/>
    <w:rsid w:val="00576E2F"/>
    <w:rsid w:val="00577DC2"/>
    <w:rsid w:val="00584767"/>
    <w:rsid w:val="005914A4"/>
    <w:rsid w:val="0059169D"/>
    <w:rsid w:val="00594428"/>
    <w:rsid w:val="00597836"/>
    <w:rsid w:val="00597C25"/>
    <w:rsid w:val="005A0EC5"/>
    <w:rsid w:val="005A4B09"/>
    <w:rsid w:val="005A6E32"/>
    <w:rsid w:val="005A72B2"/>
    <w:rsid w:val="005B2FB4"/>
    <w:rsid w:val="005B7B10"/>
    <w:rsid w:val="005C0B70"/>
    <w:rsid w:val="005C45FD"/>
    <w:rsid w:val="005C46E3"/>
    <w:rsid w:val="005C5F6D"/>
    <w:rsid w:val="005C6D57"/>
    <w:rsid w:val="005D28B0"/>
    <w:rsid w:val="005D2CB8"/>
    <w:rsid w:val="005D5045"/>
    <w:rsid w:val="005D5172"/>
    <w:rsid w:val="005E08BC"/>
    <w:rsid w:val="005E2C19"/>
    <w:rsid w:val="005E35C8"/>
    <w:rsid w:val="005E466D"/>
    <w:rsid w:val="005E4F26"/>
    <w:rsid w:val="005E63EE"/>
    <w:rsid w:val="005E680D"/>
    <w:rsid w:val="005E6A61"/>
    <w:rsid w:val="005F0E89"/>
    <w:rsid w:val="005F4306"/>
    <w:rsid w:val="00606102"/>
    <w:rsid w:val="006112ED"/>
    <w:rsid w:val="0061708C"/>
    <w:rsid w:val="006207E0"/>
    <w:rsid w:val="006214D1"/>
    <w:rsid w:val="00622356"/>
    <w:rsid w:val="00626CB9"/>
    <w:rsid w:val="00630B24"/>
    <w:rsid w:val="00632722"/>
    <w:rsid w:val="00635FA5"/>
    <w:rsid w:val="00637E01"/>
    <w:rsid w:val="00641CF7"/>
    <w:rsid w:val="00642FD2"/>
    <w:rsid w:val="00650485"/>
    <w:rsid w:val="006556A1"/>
    <w:rsid w:val="00655B26"/>
    <w:rsid w:val="00662767"/>
    <w:rsid w:val="0066417E"/>
    <w:rsid w:val="006642A8"/>
    <w:rsid w:val="00665577"/>
    <w:rsid w:val="00667915"/>
    <w:rsid w:val="006720B1"/>
    <w:rsid w:val="0067286D"/>
    <w:rsid w:val="0067548F"/>
    <w:rsid w:val="00675766"/>
    <w:rsid w:val="00675857"/>
    <w:rsid w:val="00675B90"/>
    <w:rsid w:val="00676B1B"/>
    <w:rsid w:val="00685708"/>
    <w:rsid w:val="006904E8"/>
    <w:rsid w:val="0069142A"/>
    <w:rsid w:val="00694B79"/>
    <w:rsid w:val="00696410"/>
    <w:rsid w:val="006A044D"/>
    <w:rsid w:val="006A0ADC"/>
    <w:rsid w:val="006A335E"/>
    <w:rsid w:val="006B1BF3"/>
    <w:rsid w:val="006B2499"/>
    <w:rsid w:val="006C2928"/>
    <w:rsid w:val="006C46CC"/>
    <w:rsid w:val="006C4FF8"/>
    <w:rsid w:val="006C7C59"/>
    <w:rsid w:val="006D3321"/>
    <w:rsid w:val="006D749D"/>
    <w:rsid w:val="006E066E"/>
    <w:rsid w:val="006E2B2A"/>
    <w:rsid w:val="006E6B5C"/>
    <w:rsid w:val="006E7431"/>
    <w:rsid w:val="006F1B71"/>
    <w:rsid w:val="006F5671"/>
    <w:rsid w:val="006F5890"/>
    <w:rsid w:val="006F72E8"/>
    <w:rsid w:val="00704C32"/>
    <w:rsid w:val="007078A6"/>
    <w:rsid w:val="00711C17"/>
    <w:rsid w:val="00712E94"/>
    <w:rsid w:val="007177DF"/>
    <w:rsid w:val="00726A63"/>
    <w:rsid w:val="007302DA"/>
    <w:rsid w:val="007351D2"/>
    <w:rsid w:val="007359BC"/>
    <w:rsid w:val="00735A1F"/>
    <w:rsid w:val="00736F4D"/>
    <w:rsid w:val="00740211"/>
    <w:rsid w:val="00740461"/>
    <w:rsid w:val="00741E5D"/>
    <w:rsid w:val="00742AFA"/>
    <w:rsid w:val="00744246"/>
    <w:rsid w:val="00744E6C"/>
    <w:rsid w:val="00744F57"/>
    <w:rsid w:val="00747C9E"/>
    <w:rsid w:val="007504BC"/>
    <w:rsid w:val="00756469"/>
    <w:rsid w:val="00757EBA"/>
    <w:rsid w:val="007606E5"/>
    <w:rsid w:val="00762C5A"/>
    <w:rsid w:val="00767ADE"/>
    <w:rsid w:val="00767C7F"/>
    <w:rsid w:val="007713CD"/>
    <w:rsid w:val="00772DBD"/>
    <w:rsid w:val="0078075D"/>
    <w:rsid w:val="00780A5A"/>
    <w:rsid w:val="00780BCF"/>
    <w:rsid w:val="00785702"/>
    <w:rsid w:val="00787351"/>
    <w:rsid w:val="007933C4"/>
    <w:rsid w:val="00794DEC"/>
    <w:rsid w:val="00796EDD"/>
    <w:rsid w:val="0079767E"/>
    <w:rsid w:val="007A6403"/>
    <w:rsid w:val="007B0C6A"/>
    <w:rsid w:val="007B30B9"/>
    <w:rsid w:val="007B3AC0"/>
    <w:rsid w:val="007B70BB"/>
    <w:rsid w:val="007C0498"/>
    <w:rsid w:val="007C3236"/>
    <w:rsid w:val="007C5075"/>
    <w:rsid w:val="007C67D2"/>
    <w:rsid w:val="007D1945"/>
    <w:rsid w:val="007D4B98"/>
    <w:rsid w:val="007D509D"/>
    <w:rsid w:val="007D58DC"/>
    <w:rsid w:val="007E1BAF"/>
    <w:rsid w:val="007E1F23"/>
    <w:rsid w:val="007E34AF"/>
    <w:rsid w:val="007E67F5"/>
    <w:rsid w:val="007E6A4C"/>
    <w:rsid w:val="007E7544"/>
    <w:rsid w:val="007F192A"/>
    <w:rsid w:val="007F5BAA"/>
    <w:rsid w:val="008018EA"/>
    <w:rsid w:val="00802D47"/>
    <w:rsid w:val="00805996"/>
    <w:rsid w:val="00806906"/>
    <w:rsid w:val="008141F5"/>
    <w:rsid w:val="00815E71"/>
    <w:rsid w:val="00821A42"/>
    <w:rsid w:val="00824878"/>
    <w:rsid w:val="00831C45"/>
    <w:rsid w:val="00835BA2"/>
    <w:rsid w:val="00842542"/>
    <w:rsid w:val="00844C19"/>
    <w:rsid w:val="00845304"/>
    <w:rsid w:val="0085643C"/>
    <w:rsid w:val="008611DA"/>
    <w:rsid w:val="00861ABB"/>
    <w:rsid w:val="00864A97"/>
    <w:rsid w:val="00865805"/>
    <w:rsid w:val="00870D0B"/>
    <w:rsid w:val="00870D5E"/>
    <w:rsid w:val="0087190A"/>
    <w:rsid w:val="008758B2"/>
    <w:rsid w:val="00877C82"/>
    <w:rsid w:val="00882019"/>
    <w:rsid w:val="00882462"/>
    <w:rsid w:val="00884C0C"/>
    <w:rsid w:val="00885E64"/>
    <w:rsid w:val="00892451"/>
    <w:rsid w:val="00892F68"/>
    <w:rsid w:val="00896830"/>
    <w:rsid w:val="008977CE"/>
    <w:rsid w:val="00897DF9"/>
    <w:rsid w:val="008A5663"/>
    <w:rsid w:val="008B4698"/>
    <w:rsid w:val="008C09CE"/>
    <w:rsid w:val="008C3317"/>
    <w:rsid w:val="008C33B7"/>
    <w:rsid w:val="008D0A08"/>
    <w:rsid w:val="008D1D6D"/>
    <w:rsid w:val="008D2331"/>
    <w:rsid w:val="008D699A"/>
    <w:rsid w:val="008D753C"/>
    <w:rsid w:val="008D782D"/>
    <w:rsid w:val="008E0441"/>
    <w:rsid w:val="008E1475"/>
    <w:rsid w:val="008F5F19"/>
    <w:rsid w:val="008F6915"/>
    <w:rsid w:val="00900F43"/>
    <w:rsid w:val="009036B6"/>
    <w:rsid w:val="00904B77"/>
    <w:rsid w:val="0090785B"/>
    <w:rsid w:val="00911023"/>
    <w:rsid w:val="009120A3"/>
    <w:rsid w:val="00913DE2"/>
    <w:rsid w:val="009152DA"/>
    <w:rsid w:val="00921B03"/>
    <w:rsid w:val="00922CB1"/>
    <w:rsid w:val="00925083"/>
    <w:rsid w:val="00926D22"/>
    <w:rsid w:val="00934CEF"/>
    <w:rsid w:val="00934F1D"/>
    <w:rsid w:val="0093587B"/>
    <w:rsid w:val="00940992"/>
    <w:rsid w:val="00941E8E"/>
    <w:rsid w:val="0094489B"/>
    <w:rsid w:val="00944A63"/>
    <w:rsid w:val="009450A9"/>
    <w:rsid w:val="0094628D"/>
    <w:rsid w:val="00946B1D"/>
    <w:rsid w:val="0095283F"/>
    <w:rsid w:val="00957595"/>
    <w:rsid w:val="00965D2B"/>
    <w:rsid w:val="00966B11"/>
    <w:rsid w:val="00967DBF"/>
    <w:rsid w:val="00972A30"/>
    <w:rsid w:val="0097422B"/>
    <w:rsid w:val="0097507D"/>
    <w:rsid w:val="009805B3"/>
    <w:rsid w:val="0098277C"/>
    <w:rsid w:val="00984A80"/>
    <w:rsid w:val="00985E6E"/>
    <w:rsid w:val="00990361"/>
    <w:rsid w:val="00991251"/>
    <w:rsid w:val="00994EE4"/>
    <w:rsid w:val="009954CC"/>
    <w:rsid w:val="009A6E85"/>
    <w:rsid w:val="009A7075"/>
    <w:rsid w:val="009A716F"/>
    <w:rsid w:val="009B0721"/>
    <w:rsid w:val="009B118A"/>
    <w:rsid w:val="009B4F7E"/>
    <w:rsid w:val="009B53A9"/>
    <w:rsid w:val="009B6371"/>
    <w:rsid w:val="009C26C8"/>
    <w:rsid w:val="009C56F3"/>
    <w:rsid w:val="009D0E93"/>
    <w:rsid w:val="009D31C8"/>
    <w:rsid w:val="009E0C12"/>
    <w:rsid w:val="009E4108"/>
    <w:rsid w:val="009F1CD2"/>
    <w:rsid w:val="009F74FB"/>
    <w:rsid w:val="00A01C8A"/>
    <w:rsid w:val="00A047BA"/>
    <w:rsid w:val="00A05B75"/>
    <w:rsid w:val="00A141EE"/>
    <w:rsid w:val="00A168BC"/>
    <w:rsid w:val="00A175F8"/>
    <w:rsid w:val="00A219F3"/>
    <w:rsid w:val="00A266AE"/>
    <w:rsid w:val="00A27D64"/>
    <w:rsid w:val="00A31A3D"/>
    <w:rsid w:val="00A40DB2"/>
    <w:rsid w:val="00A45C31"/>
    <w:rsid w:val="00A52D3F"/>
    <w:rsid w:val="00A57934"/>
    <w:rsid w:val="00A62668"/>
    <w:rsid w:val="00A62AE9"/>
    <w:rsid w:val="00A66C74"/>
    <w:rsid w:val="00A71F9D"/>
    <w:rsid w:val="00A72778"/>
    <w:rsid w:val="00A74934"/>
    <w:rsid w:val="00A750A1"/>
    <w:rsid w:val="00A76081"/>
    <w:rsid w:val="00A76A74"/>
    <w:rsid w:val="00A80B34"/>
    <w:rsid w:val="00A879F1"/>
    <w:rsid w:val="00A9307E"/>
    <w:rsid w:val="00AA2260"/>
    <w:rsid w:val="00AA5905"/>
    <w:rsid w:val="00AA710F"/>
    <w:rsid w:val="00AB107F"/>
    <w:rsid w:val="00AB14BE"/>
    <w:rsid w:val="00AB1903"/>
    <w:rsid w:val="00AB2999"/>
    <w:rsid w:val="00AB55DF"/>
    <w:rsid w:val="00AB68FF"/>
    <w:rsid w:val="00AC4052"/>
    <w:rsid w:val="00AC6EF4"/>
    <w:rsid w:val="00AC7BA1"/>
    <w:rsid w:val="00AD066B"/>
    <w:rsid w:val="00AD14EA"/>
    <w:rsid w:val="00AD2C96"/>
    <w:rsid w:val="00AD70E6"/>
    <w:rsid w:val="00AE48D0"/>
    <w:rsid w:val="00AE4F47"/>
    <w:rsid w:val="00AF511A"/>
    <w:rsid w:val="00B0774F"/>
    <w:rsid w:val="00B15303"/>
    <w:rsid w:val="00B22612"/>
    <w:rsid w:val="00B26F92"/>
    <w:rsid w:val="00B31204"/>
    <w:rsid w:val="00B321D5"/>
    <w:rsid w:val="00B32A14"/>
    <w:rsid w:val="00B36914"/>
    <w:rsid w:val="00B407AC"/>
    <w:rsid w:val="00B40D55"/>
    <w:rsid w:val="00B41416"/>
    <w:rsid w:val="00B42A32"/>
    <w:rsid w:val="00B44767"/>
    <w:rsid w:val="00B462A0"/>
    <w:rsid w:val="00B475B7"/>
    <w:rsid w:val="00B50545"/>
    <w:rsid w:val="00B51484"/>
    <w:rsid w:val="00B52C0F"/>
    <w:rsid w:val="00B60FFD"/>
    <w:rsid w:val="00B66408"/>
    <w:rsid w:val="00B71181"/>
    <w:rsid w:val="00B7192F"/>
    <w:rsid w:val="00B74E5D"/>
    <w:rsid w:val="00B77048"/>
    <w:rsid w:val="00B96E56"/>
    <w:rsid w:val="00BA206A"/>
    <w:rsid w:val="00BA360F"/>
    <w:rsid w:val="00BA6B49"/>
    <w:rsid w:val="00BB022B"/>
    <w:rsid w:val="00BB1D8C"/>
    <w:rsid w:val="00BB3531"/>
    <w:rsid w:val="00BB4680"/>
    <w:rsid w:val="00BB72C3"/>
    <w:rsid w:val="00BD0072"/>
    <w:rsid w:val="00BD4AE6"/>
    <w:rsid w:val="00BD6C4A"/>
    <w:rsid w:val="00BE0C5D"/>
    <w:rsid w:val="00BE2BC4"/>
    <w:rsid w:val="00BE3AC9"/>
    <w:rsid w:val="00BE5432"/>
    <w:rsid w:val="00BE7B39"/>
    <w:rsid w:val="00BF12E6"/>
    <w:rsid w:val="00BF1EAE"/>
    <w:rsid w:val="00C030DD"/>
    <w:rsid w:val="00C04E80"/>
    <w:rsid w:val="00C1058C"/>
    <w:rsid w:val="00C1159B"/>
    <w:rsid w:val="00C13F66"/>
    <w:rsid w:val="00C1489C"/>
    <w:rsid w:val="00C157AA"/>
    <w:rsid w:val="00C15987"/>
    <w:rsid w:val="00C162A7"/>
    <w:rsid w:val="00C23AC0"/>
    <w:rsid w:val="00C40FA2"/>
    <w:rsid w:val="00C42152"/>
    <w:rsid w:val="00C42B18"/>
    <w:rsid w:val="00C436C2"/>
    <w:rsid w:val="00C4660F"/>
    <w:rsid w:val="00C541C5"/>
    <w:rsid w:val="00C54A76"/>
    <w:rsid w:val="00C6129D"/>
    <w:rsid w:val="00C62813"/>
    <w:rsid w:val="00C65960"/>
    <w:rsid w:val="00C66E3B"/>
    <w:rsid w:val="00C67EC7"/>
    <w:rsid w:val="00C73699"/>
    <w:rsid w:val="00C76867"/>
    <w:rsid w:val="00C87A12"/>
    <w:rsid w:val="00C92F1D"/>
    <w:rsid w:val="00CA04DE"/>
    <w:rsid w:val="00CA1021"/>
    <w:rsid w:val="00CA3A4F"/>
    <w:rsid w:val="00CA4925"/>
    <w:rsid w:val="00CB0B42"/>
    <w:rsid w:val="00CB15CF"/>
    <w:rsid w:val="00CB1B83"/>
    <w:rsid w:val="00CB4A86"/>
    <w:rsid w:val="00CB70D0"/>
    <w:rsid w:val="00CB7596"/>
    <w:rsid w:val="00CC02C3"/>
    <w:rsid w:val="00CC0A57"/>
    <w:rsid w:val="00CC0E6B"/>
    <w:rsid w:val="00CC2B7E"/>
    <w:rsid w:val="00CC66F8"/>
    <w:rsid w:val="00CD115D"/>
    <w:rsid w:val="00CE4B48"/>
    <w:rsid w:val="00CE633C"/>
    <w:rsid w:val="00CE745E"/>
    <w:rsid w:val="00CF039D"/>
    <w:rsid w:val="00CF2668"/>
    <w:rsid w:val="00CF709E"/>
    <w:rsid w:val="00CF7580"/>
    <w:rsid w:val="00D06ACC"/>
    <w:rsid w:val="00D06CA5"/>
    <w:rsid w:val="00D13D41"/>
    <w:rsid w:val="00D178C2"/>
    <w:rsid w:val="00D25585"/>
    <w:rsid w:val="00D30635"/>
    <w:rsid w:val="00D3170E"/>
    <w:rsid w:val="00D3648D"/>
    <w:rsid w:val="00D37448"/>
    <w:rsid w:val="00D47005"/>
    <w:rsid w:val="00D51494"/>
    <w:rsid w:val="00D5466F"/>
    <w:rsid w:val="00D619B9"/>
    <w:rsid w:val="00D63B8D"/>
    <w:rsid w:val="00D71B7F"/>
    <w:rsid w:val="00D81586"/>
    <w:rsid w:val="00D83CA3"/>
    <w:rsid w:val="00D8427E"/>
    <w:rsid w:val="00D86893"/>
    <w:rsid w:val="00D91209"/>
    <w:rsid w:val="00D930C4"/>
    <w:rsid w:val="00DA452F"/>
    <w:rsid w:val="00DA64F8"/>
    <w:rsid w:val="00DA6647"/>
    <w:rsid w:val="00DB451A"/>
    <w:rsid w:val="00DB74A1"/>
    <w:rsid w:val="00DC3C4D"/>
    <w:rsid w:val="00DC497E"/>
    <w:rsid w:val="00DD2D06"/>
    <w:rsid w:val="00DD5B89"/>
    <w:rsid w:val="00DD5E90"/>
    <w:rsid w:val="00DD75BE"/>
    <w:rsid w:val="00DE0C81"/>
    <w:rsid w:val="00DE4564"/>
    <w:rsid w:val="00DE5316"/>
    <w:rsid w:val="00DF07BF"/>
    <w:rsid w:val="00DF19BC"/>
    <w:rsid w:val="00E002C0"/>
    <w:rsid w:val="00E0320B"/>
    <w:rsid w:val="00E06C97"/>
    <w:rsid w:val="00E16919"/>
    <w:rsid w:val="00E16A10"/>
    <w:rsid w:val="00E205E6"/>
    <w:rsid w:val="00E232F7"/>
    <w:rsid w:val="00E2760B"/>
    <w:rsid w:val="00E304BA"/>
    <w:rsid w:val="00E31E19"/>
    <w:rsid w:val="00E32A71"/>
    <w:rsid w:val="00E36293"/>
    <w:rsid w:val="00E410FF"/>
    <w:rsid w:val="00E43E84"/>
    <w:rsid w:val="00E52721"/>
    <w:rsid w:val="00E5353C"/>
    <w:rsid w:val="00E5497C"/>
    <w:rsid w:val="00E55A18"/>
    <w:rsid w:val="00E56240"/>
    <w:rsid w:val="00E56322"/>
    <w:rsid w:val="00E563D5"/>
    <w:rsid w:val="00E57742"/>
    <w:rsid w:val="00E602DF"/>
    <w:rsid w:val="00E61B69"/>
    <w:rsid w:val="00E62428"/>
    <w:rsid w:val="00E643C7"/>
    <w:rsid w:val="00E66CA0"/>
    <w:rsid w:val="00E673BF"/>
    <w:rsid w:val="00E722B7"/>
    <w:rsid w:val="00E839F2"/>
    <w:rsid w:val="00E848EE"/>
    <w:rsid w:val="00E866F6"/>
    <w:rsid w:val="00E92B40"/>
    <w:rsid w:val="00EA0B43"/>
    <w:rsid w:val="00EA19D6"/>
    <w:rsid w:val="00EA2A0C"/>
    <w:rsid w:val="00EA40F5"/>
    <w:rsid w:val="00EA51C7"/>
    <w:rsid w:val="00EA653B"/>
    <w:rsid w:val="00EB6AFE"/>
    <w:rsid w:val="00EC4351"/>
    <w:rsid w:val="00EC6268"/>
    <w:rsid w:val="00EC7192"/>
    <w:rsid w:val="00ED0CF0"/>
    <w:rsid w:val="00ED1D91"/>
    <w:rsid w:val="00ED3422"/>
    <w:rsid w:val="00ED4501"/>
    <w:rsid w:val="00ED5F08"/>
    <w:rsid w:val="00ED7280"/>
    <w:rsid w:val="00EE15EF"/>
    <w:rsid w:val="00EE3E20"/>
    <w:rsid w:val="00EE4D72"/>
    <w:rsid w:val="00EF7458"/>
    <w:rsid w:val="00F00E80"/>
    <w:rsid w:val="00F0195E"/>
    <w:rsid w:val="00F033EC"/>
    <w:rsid w:val="00F0792C"/>
    <w:rsid w:val="00F175B6"/>
    <w:rsid w:val="00F21CD6"/>
    <w:rsid w:val="00F25AFE"/>
    <w:rsid w:val="00F270AE"/>
    <w:rsid w:val="00F27729"/>
    <w:rsid w:val="00F30EA5"/>
    <w:rsid w:val="00F33BD5"/>
    <w:rsid w:val="00F34062"/>
    <w:rsid w:val="00F36431"/>
    <w:rsid w:val="00F40E12"/>
    <w:rsid w:val="00F42F9C"/>
    <w:rsid w:val="00F4585E"/>
    <w:rsid w:val="00F51B7A"/>
    <w:rsid w:val="00F54C8A"/>
    <w:rsid w:val="00F55B45"/>
    <w:rsid w:val="00F561CC"/>
    <w:rsid w:val="00F618F4"/>
    <w:rsid w:val="00F63809"/>
    <w:rsid w:val="00F64158"/>
    <w:rsid w:val="00F64578"/>
    <w:rsid w:val="00F656F7"/>
    <w:rsid w:val="00F74716"/>
    <w:rsid w:val="00F75869"/>
    <w:rsid w:val="00F81129"/>
    <w:rsid w:val="00F90C4F"/>
    <w:rsid w:val="00F91808"/>
    <w:rsid w:val="00F9585A"/>
    <w:rsid w:val="00F966A4"/>
    <w:rsid w:val="00F97CE5"/>
    <w:rsid w:val="00FA07F3"/>
    <w:rsid w:val="00FA2E4A"/>
    <w:rsid w:val="00FA3B60"/>
    <w:rsid w:val="00FA514D"/>
    <w:rsid w:val="00FA6586"/>
    <w:rsid w:val="00FA69C6"/>
    <w:rsid w:val="00FB2F78"/>
    <w:rsid w:val="00FC2466"/>
    <w:rsid w:val="00FD0BA9"/>
    <w:rsid w:val="00FD1B89"/>
    <w:rsid w:val="00FD6555"/>
    <w:rsid w:val="00FE2BE0"/>
    <w:rsid w:val="00FE5E8B"/>
    <w:rsid w:val="00FF3158"/>
    <w:rsid w:val="00FF32EF"/>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aliases w:val="Listas,lp1,Lista vistosa - Énfasis 11,List Paragraph11,Bullet List,FooterText,numbered,Paragraphe de liste1,Bulletr List Paragraph,列出段落,列出段落1,Scitum normal,Colorful List - Accent 11,List Paragraph1,TítuloB,4 Párrafo de lista,Figuras,b1"/>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3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aliases w:val="Listas Char,lp1 Char,Lista vistosa - Énfasis 11 Char,List Paragraph11 Char,Bullet List Char,FooterText Char,numbered Char,Paragraphe de liste1 Char,Bulletr List Paragraph Char,列出段落 Char,列出段落1 Char,Scitum normal Char,TítuloB Char"/>
    <w:link w:val="Prrafodelista1"/>
    <w:uiPriority w:val="34"/>
    <w:qFormat/>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aliases w:val="Listas Car,lp1 Car,Lista vistosa - Énfasis 11 Car,List Paragraph11 Car,Bullet List Car,FooterText Car,numbered Car,Paragraphe de liste1 Car,Bulletr List Paragraph Car,列出段落 Car,列出段落1 Car,Scitum normal Car,List Paragraph1 Car,b1 Car"/>
    <w:link w:val="Prrafodelista"/>
    <w:uiPriority w:val="34"/>
    <w:rsid w:val="00FE2BE0"/>
    <w:rPr>
      <w:rFonts w:ascii="Calibri" w:eastAsia="Calibri" w:hAnsi="Calibri"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B42D8-5E93-49D3-97E5-F8DBC7C17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7</Pages>
  <Words>2114</Words>
  <Characters>11627</Characters>
  <Application>Microsoft Office Word</Application>
  <DocSecurity>0</DocSecurity>
  <Lines>96</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28</cp:revision>
  <cp:lastPrinted>2023-02-01T02:54:00Z</cp:lastPrinted>
  <dcterms:created xsi:type="dcterms:W3CDTF">2022-12-15T19:13:00Z</dcterms:created>
  <dcterms:modified xsi:type="dcterms:W3CDTF">2023-02-01T02:54:00Z</dcterms:modified>
</cp:coreProperties>
</file>